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5177"/>
        <w:gridCol w:w="4767"/>
      </w:tblGrid>
      <w:tr w:rsidR="00F50C03" w:rsidRPr="00F50C03" w:rsidTr="00A03122">
        <w:trPr>
          <w:trHeight w:val="382"/>
        </w:trPr>
        <w:tc>
          <w:tcPr>
            <w:tcW w:w="2603" w:type="pct"/>
            <w:vAlign w:val="center"/>
          </w:tcPr>
          <w:p w:rsidR="00AB596A" w:rsidRPr="00F50C03" w:rsidRDefault="00AB596A" w:rsidP="00A03122">
            <w:pPr>
              <w:rPr>
                <w:rFonts w:ascii="Century Gothic" w:hAnsi="Century Gothic" w:cs="Arial"/>
                <w:sz w:val="20"/>
              </w:rPr>
            </w:pPr>
            <w:r w:rsidRPr="00F50C03">
              <w:rPr>
                <w:rFonts w:ascii="Century Gothic" w:hAnsi="Century Gothic"/>
                <w:b/>
                <w:sz w:val="20"/>
              </w:rPr>
              <w:t>N</w:t>
            </w:r>
            <w:r w:rsidR="00683B8A" w:rsidRPr="00F50C03">
              <w:rPr>
                <w:rFonts w:ascii="Century Gothic" w:hAnsi="Century Gothic"/>
                <w:b/>
                <w:sz w:val="20"/>
              </w:rPr>
              <w:t>°</w:t>
            </w:r>
            <w:r w:rsidRPr="00F50C03">
              <w:rPr>
                <w:rFonts w:ascii="Century Gothic" w:hAnsi="Century Gothic"/>
                <w:b/>
                <w:sz w:val="20"/>
              </w:rPr>
              <w:t xml:space="preserve"> DE ACTA:</w:t>
            </w:r>
            <w:r w:rsidRPr="00F50C03">
              <w:rPr>
                <w:rFonts w:ascii="Century Gothic" w:hAnsi="Century Gothic"/>
                <w:b/>
                <w:sz w:val="20"/>
              </w:rPr>
              <w:tab/>
            </w:r>
            <w:r w:rsidR="00CC111C">
              <w:rPr>
                <w:rFonts w:ascii="Century Gothic" w:hAnsi="Century Gothic"/>
                <w:b/>
                <w:sz w:val="20"/>
              </w:rPr>
              <w:t>1</w:t>
            </w:r>
          </w:p>
        </w:tc>
        <w:tc>
          <w:tcPr>
            <w:tcW w:w="2397" w:type="pct"/>
            <w:vAlign w:val="center"/>
          </w:tcPr>
          <w:p w:rsidR="00AB596A" w:rsidRPr="00F50C03" w:rsidRDefault="00AB596A" w:rsidP="00A03122">
            <w:pPr>
              <w:rPr>
                <w:rFonts w:ascii="Century Gothic" w:hAnsi="Century Gothic" w:cs="Arial"/>
                <w:sz w:val="20"/>
              </w:rPr>
            </w:pPr>
            <w:r w:rsidRPr="00F50C03">
              <w:rPr>
                <w:rFonts w:ascii="Century Gothic" w:hAnsi="Century Gothic"/>
                <w:b/>
                <w:sz w:val="20"/>
              </w:rPr>
              <w:t>FECHA</w:t>
            </w:r>
            <w:r w:rsidR="00CC111C">
              <w:rPr>
                <w:rFonts w:ascii="Century Gothic" w:hAnsi="Century Gothic"/>
                <w:b/>
                <w:sz w:val="20"/>
              </w:rPr>
              <w:t xml:space="preserve">: </w:t>
            </w:r>
            <w:r w:rsidR="00A03122">
              <w:rPr>
                <w:rFonts w:ascii="Century Gothic" w:hAnsi="Century Gothic"/>
                <w:b/>
                <w:sz w:val="20"/>
              </w:rPr>
              <w:t>30 de Abril de 2025</w:t>
            </w:r>
          </w:p>
        </w:tc>
      </w:tr>
      <w:tr w:rsidR="00F50C03" w:rsidRPr="00F50C03" w:rsidTr="00A03122">
        <w:trPr>
          <w:trHeight w:val="382"/>
        </w:trPr>
        <w:tc>
          <w:tcPr>
            <w:tcW w:w="5000" w:type="pct"/>
            <w:gridSpan w:val="2"/>
            <w:vAlign w:val="center"/>
          </w:tcPr>
          <w:p w:rsidR="00A03122" w:rsidRPr="00F50C03" w:rsidRDefault="00304998" w:rsidP="00A03122">
            <w:pPr>
              <w:rPr>
                <w:rFonts w:ascii="Century Gothic" w:hAnsi="Century Gothic"/>
                <w:b/>
                <w:sz w:val="20"/>
              </w:rPr>
            </w:pPr>
            <w:r>
              <w:rPr>
                <w:rFonts w:ascii="Century Gothic" w:hAnsi="Century Gothic"/>
                <w:b/>
                <w:sz w:val="20"/>
              </w:rPr>
              <w:t xml:space="preserve">REUNIÓN: </w:t>
            </w:r>
            <w:r w:rsidR="009A0204">
              <w:rPr>
                <w:rFonts w:ascii="Century Gothic" w:hAnsi="Century Gothic"/>
                <w:b/>
                <w:sz w:val="20"/>
              </w:rPr>
              <w:t xml:space="preserve"> </w:t>
            </w:r>
            <w:r w:rsidR="00BF5B41">
              <w:rPr>
                <w:rFonts w:ascii="Century Gothic" w:hAnsi="Century Gothic"/>
                <w:b/>
                <w:sz w:val="20"/>
              </w:rPr>
              <w:t>A</w:t>
            </w:r>
            <w:r w:rsidR="00A03122">
              <w:rPr>
                <w:rFonts w:ascii="Century Gothic" w:hAnsi="Century Gothic"/>
                <w:b/>
                <w:sz w:val="20"/>
              </w:rPr>
              <w:t>CTA DE ENTREGA CARGO PROFESIONAL UNIVERSITARIO 1</w:t>
            </w:r>
          </w:p>
        </w:tc>
      </w:tr>
    </w:tbl>
    <w:p w:rsidR="00AB596A" w:rsidRPr="00F50C03" w:rsidRDefault="00AB596A" w:rsidP="00257D33">
      <w:pPr>
        <w:jc w:val="both"/>
        <w:rPr>
          <w:rFonts w:ascii="Century Gothic" w:hAnsi="Century Gothic"/>
          <w:sz w:val="20"/>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314"/>
        <w:gridCol w:w="3315"/>
        <w:gridCol w:w="3315"/>
      </w:tblGrid>
      <w:tr w:rsidR="00F50C03" w:rsidRPr="00F50C03" w:rsidTr="00195733">
        <w:trPr>
          <w:trHeight w:val="382"/>
        </w:trPr>
        <w:tc>
          <w:tcPr>
            <w:tcW w:w="5000" w:type="pct"/>
            <w:gridSpan w:val="3"/>
            <w:vAlign w:val="center"/>
          </w:tcPr>
          <w:p w:rsidR="00AB596A" w:rsidRPr="00F50C03" w:rsidRDefault="00AB596A" w:rsidP="0085353B">
            <w:pPr>
              <w:rPr>
                <w:rFonts w:ascii="Century Gothic" w:hAnsi="Century Gothic" w:cs="Arial"/>
                <w:sz w:val="20"/>
              </w:rPr>
            </w:pPr>
            <w:r w:rsidRPr="00F50C03">
              <w:rPr>
                <w:rFonts w:ascii="Century Gothic" w:hAnsi="Century Gothic"/>
                <w:b/>
                <w:sz w:val="20"/>
              </w:rPr>
              <w:t>ASISTENTES</w:t>
            </w:r>
            <w:r w:rsidR="009A0204">
              <w:rPr>
                <w:rFonts w:ascii="Century Gothic" w:hAnsi="Century Gothic"/>
                <w:b/>
                <w:sz w:val="20"/>
              </w:rPr>
              <w:t xml:space="preserve">:  </w:t>
            </w:r>
          </w:p>
        </w:tc>
      </w:tr>
      <w:tr w:rsidR="00F50C03" w:rsidRPr="00F50C03" w:rsidTr="00195733">
        <w:trPr>
          <w:trHeight w:val="357"/>
        </w:trPr>
        <w:tc>
          <w:tcPr>
            <w:tcW w:w="1666" w:type="pct"/>
            <w:tcBorders>
              <w:bottom w:val="double" w:sz="4" w:space="0" w:color="auto"/>
            </w:tcBorders>
          </w:tcPr>
          <w:p w:rsidR="007C6A07" w:rsidRPr="00F50C03" w:rsidRDefault="008F5A6E" w:rsidP="008F5A6E">
            <w:pPr>
              <w:jc w:val="center"/>
              <w:rPr>
                <w:rFonts w:ascii="Century Gothic" w:hAnsi="Century Gothic"/>
                <w:b/>
                <w:sz w:val="20"/>
              </w:rPr>
            </w:pPr>
            <w:r w:rsidRPr="00F50C03">
              <w:rPr>
                <w:rFonts w:ascii="Century Gothic" w:hAnsi="Century Gothic"/>
                <w:b/>
                <w:sz w:val="20"/>
              </w:rPr>
              <w:t>NOMBRE</w:t>
            </w:r>
          </w:p>
        </w:tc>
        <w:tc>
          <w:tcPr>
            <w:tcW w:w="1667" w:type="pct"/>
            <w:tcBorders>
              <w:bottom w:val="double" w:sz="4" w:space="0" w:color="auto"/>
            </w:tcBorders>
          </w:tcPr>
          <w:p w:rsidR="007C6A07" w:rsidRPr="00F50C03" w:rsidRDefault="008F5A6E" w:rsidP="008F5A6E">
            <w:pPr>
              <w:jc w:val="center"/>
              <w:rPr>
                <w:rFonts w:ascii="Century Gothic" w:hAnsi="Century Gothic"/>
                <w:b/>
                <w:sz w:val="20"/>
              </w:rPr>
            </w:pPr>
            <w:r w:rsidRPr="00F50C03">
              <w:rPr>
                <w:rFonts w:ascii="Century Gothic" w:hAnsi="Century Gothic"/>
                <w:b/>
                <w:sz w:val="20"/>
              </w:rPr>
              <w:t>CARGO</w:t>
            </w:r>
          </w:p>
        </w:tc>
        <w:tc>
          <w:tcPr>
            <w:tcW w:w="1667" w:type="pct"/>
            <w:tcBorders>
              <w:bottom w:val="double" w:sz="4" w:space="0" w:color="auto"/>
            </w:tcBorders>
          </w:tcPr>
          <w:p w:rsidR="007C6A07" w:rsidRPr="00F50C03" w:rsidRDefault="00683B8A" w:rsidP="008F5A6E">
            <w:pPr>
              <w:jc w:val="center"/>
              <w:rPr>
                <w:rFonts w:ascii="Century Gothic" w:hAnsi="Century Gothic"/>
                <w:b/>
                <w:sz w:val="20"/>
              </w:rPr>
            </w:pPr>
            <w:r w:rsidRPr="00F50C03">
              <w:rPr>
                <w:rFonts w:ascii="Century Gothic" w:hAnsi="Century Gothic"/>
                <w:b/>
                <w:sz w:val="20"/>
              </w:rPr>
              <w:t>ÁREA/</w:t>
            </w:r>
            <w:r w:rsidR="008F5A6E" w:rsidRPr="00F50C03">
              <w:rPr>
                <w:rFonts w:ascii="Century Gothic" w:hAnsi="Century Gothic"/>
                <w:b/>
                <w:sz w:val="20"/>
              </w:rPr>
              <w:t>ENTIDAD</w:t>
            </w:r>
          </w:p>
        </w:tc>
      </w:tr>
      <w:tr w:rsidR="00F50C03" w:rsidRPr="00F50C03" w:rsidTr="005A2CBE">
        <w:trPr>
          <w:trHeight w:val="355"/>
        </w:trPr>
        <w:tc>
          <w:tcPr>
            <w:tcW w:w="1666" w:type="pct"/>
            <w:tcBorders>
              <w:top w:val="double" w:sz="4" w:space="0" w:color="auto"/>
              <w:left w:val="double" w:sz="4" w:space="0" w:color="auto"/>
              <w:bottom w:val="double" w:sz="4" w:space="0" w:color="auto"/>
              <w:right w:val="double" w:sz="4" w:space="0" w:color="auto"/>
            </w:tcBorders>
          </w:tcPr>
          <w:p w:rsidR="007C6A07" w:rsidRPr="00F50C03" w:rsidRDefault="006B75FF" w:rsidP="00251884">
            <w:pPr>
              <w:rPr>
                <w:rFonts w:ascii="Century Gothic" w:hAnsi="Century Gothic"/>
                <w:sz w:val="20"/>
              </w:rPr>
            </w:pPr>
            <w:r>
              <w:rPr>
                <w:rFonts w:ascii="Century Gothic" w:hAnsi="Century Gothic"/>
                <w:sz w:val="20"/>
              </w:rPr>
              <w:t>ALVARO ENRIQUE DAZA LOPEZ</w:t>
            </w:r>
          </w:p>
        </w:tc>
        <w:tc>
          <w:tcPr>
            <w:tcW w:w="1667" w:type="pct"/>
            <w:tcBorders>
              <w:top w:val="double" w:sz="4" w:space="0" w:color="auto"/>
              <w:left w:val="double" w:sz="4" w:space="0" w:color="auto"/>
              <w:bottom w:val="double" w:sz="4" w:space="0" w:color="auto"/>
              <w:right w:val="double" w:sz="4" w:space="0" w:color="auto"/>
            </w:tcBorders>
          </w:tcPr>
          <w:p w:rsidR="007C6A07" w:rsidRPr="00A03122" w:rsidRDefault="006B75FF" w:rsidP="00251884">
            <w:pPr>
              <w:rPr>
                <w:rFonts w:ascii="Century Gothic" w:hAnsi="Century Gothic"/>
                <w:sz w:val="20"/>
              </w:rPr>
            </w:pPr>
            <w:r>
              <w:rPr>
                <w:rFonts w:ascii="Century Gothic" w:hAnsi="Century Gothic"/>
                <w:sz w:val="20"/>
              </w:rPr>
              <w:t>APOYO AMBULATORIO</w:t>
            </w:r>
          </w:p>
        </w:tc>
        <w:tc>
          <w:tcPr>
            <w:tcW w:w="1667" w:type="pct"/>
            <w:tcBorders>
              <w:top w:val="double" w:sz="4" w:space="0" w:color="auto"/>
              <w:left w:val="double" w:sz="4" w:space="0" w:color="auto"/>
              <w:bottom w:val="double" w:sz="4" w:space="0" w:color="auto"/>
              <w:right w:val="double" w:sz="4" w:space="0" w:color="auto"/>
            </w:tcBorders>
          </w:tcPr>
          <w:tbl>
            <w:tblPr>
              <w:tblW w:w="0" w:type="auto"/>
              <w:tblBorders>
                <w:top w:val="nil"/>
                <w:left w:val="nil"/>
                <w:bottom w:val="nil"/>
                <w:right w:val="nil"/>
              </w:tblBorders>
              <w:tblLook w:val="0000" w:firstRow="0" w:lastRow="0" w:firstColumn="0" w:lastColumn="0" w:noHBand="0" w:noVBand="0"/>
            </w:tblPr>
            <w:tblGrid>
              <w:gridCol w:w="2970"/>
            </w:tblGrid>
            <w:tr w:rsidR="00A03122" w:rsidTr="00A03122">
              <w:trPr>
                <w:trHeight w:val="80"/>
              </w:trPr>
              <w:tc>
                <w:tcPr>
                  <w:tcW w:w="0" w:type="auto"/>
                </w:tcPr>
                <w:p w:rsidR="00A03122" w:rsidRDefault="00A03122" w:rsidP="00A03122">
                  <w:pPr>
                    <w:pStyle w:val="Default"/>
                    <w:rPr>
                      <w:sz w:val="20"/>
                      <w:szCs w:val="20"/>
                    </w:rPr>
                  </w:pPr>
                  <w:r>
                    <w:t xml:space="preserve"> </w:t>
                  </w:r>
                  <w:r>
                    <w:rPr>
                      <w:sz w:val="20"/>
                      <w:szCs w:val="20"/>
                    </w:rPr>
                    <w:t xml:space="preserve">DIRECCIÓN AMBULATORIOS </w:t>
                  </w:r>
                </w:p>
              </w:tc>
            </w:tr>
          </w:tbl>
          <w:p w:rsidR="007C6A07" w:rsidRPr="00F50C03" w:rsidRDefault="007C6A07" w:rsidP="00251884">
            <w:pPr>
              <w:rPr>
                <w:rFonts w:ascii="Century Gothic" w:hAnsi="Century Gothic"/>
                <w:sz w:val="20"/>
              </w:rPr>
            </w:pPr>
          </w:p>
        </w:tc>
      </w:tr>
      <w:tr w:rsidR="005A2CBE" w:rsidRPr="00F50C03" w:rsidTr="00195733">
        <w:trPr>
          <w:trHeight w:val="355"/>
        </w:trPr>
        <w:tc>
          <w:tcPr>
            <w:tcW w:w="1666" w:type="pct"/>
            <w:tcBorders>
              <w:top w:val="double" w:sz="4" w:space="0" w:color="auto"/>
              <w:left w:val="double" w:sz="4" w:space="0" w:color="auto"/>
              <w:bottom w:val="single" w:sz="4" w:space="0" w:color="auto"/>
              <w:right w:val="double" w:sz="4" w:space="0" w:color="auto"/>
            </w:tcBorders>
          </w:tcPr>
          <w:p w:rsidR="005A2CBE" w:rsidRPr="00F50C03" w:rsidRDefault="006B75FF" w:rsidP="00251884">
            <w:pPr>
              <w:rPr>
                <w:rFonts w:ascii="Century Gothic" w:hAnsi="Century Gothic"/>
                <w:sz w:val="20"/>
              </w:rPr>
            </w:pPr>
            <w:r>
              <w:rPr>
                <w:rFonts w:ascii="Century Gothic" w:hAnsi="Century Gothic"/>
                <w:sz w:val="20"/>
              </w:rPr>
              <w:t>JOHAN ALBERTO AVILA</w:t>
            </w:r>
          </w:p>
        </w:tc>
        <w:tc>
          <w:tcPr>
            <w:tcW w:w="1667" w:type="pct"/>
            <w:tcBorders>
              <w:top w:val="double" w:sz="4" w:space="0" w:color="auto"/>
              <w:left w:val="double" w:sz="4" w:space="0" w:color="auto"/>
              <w:bottom w:val="single" w:sz="4" w:space="0" w:color="auto"/>
              <w:right w:val="double" w:sz="4" w:space="0" w:color="auto"/>
            </w:tcBorders>
          </w:tcPr>
          <w:p w:rsidR="005A2CBE" w:rsidRPr="00F50C03" w:rsidRDefault="006B75FF" w:rsidP="00251884">
            <w:pPr>
              <w:rPr>
                <w:rFonts w:ascii="Century Gothic" w:hAnsi="Century Gothic"/>
                <w:sz w:val="20"/>
              </w:rPr>
            </w:pPr>
            <w:r>
              <w:rPr>
                <w:rFonts w:ascii="Century Gothic" w:hAnsi="Century Gothic"/>
                <w:sz w:val="20"/>
              </w:rPr>
              <w:t>TECNOLOGO EN SISTEMAS</w:t>
            </w:r>
          </w:p>
        </w:tc>
        <w:tc>
          <w:tcPr>
            <w:tcW w:w="1667" w:type="pct"/>
            <w:tcBorders>
              <w:top w:val="double" w:sz="4" w:space="0" w:color="auto"/>
              <w:left w:val="double" w:sz="4" w:space="0" w:color="auto"/>
              <w:bottom w:val="single" w:sz="4" w:space="0" w:color="auto"/>
              <w:right w:val="double" w:sz="4" w:space="0" w:color="auto"/>
            </w:tcBorders>
          </w:tcPr>
          <w:tbl>
            <w:tblPr>
              <w:tblW w:w="0" w:type="auto"/>
              <w:tblBorders>
                <w:top w:val="nil"/>
                <w:left w:val="nil"/>
                <w:bottom w:val="nil"/>
                <w:right w:val="nil"/>
              </w:tblBorders>
              <w:tblLook w:val="0000" w:firstRow="0" w:lastRow="0" w:firstColumn="0" w:lastColumn="0" w:noHBand="0" w:noVBand="0"/>
            </w:tblPr>
            <w:tblGrid>
              <w:gridCol w:w="2904"/>
            </w:tblGrid>
            <w:tr w:rsidR="00A03122" w:rsidTr="0090743D">
              <w:trPr>
                <w:trHeight w:val="80"/>
              </w:trPr>
              <w:tc>
                <w:tcPr>
                  <w:tcW w:w="0" w:type="auto"/>
                </w:tcPr>
                <w:p w:rsidR="00A03122" w:rsidRDefault="00A03122" w:rsidP="00A03122">
                  <w:pPr>
                    <w:pStyle w:val="Default"/>
                    <w:rPr>
                      <w:sz w:val="20"/>
                      <w:szCs w:val="20"/>
                    </w:rPr>
                  </w:pPr>
                  <w:r>
                    <w:rPr>
                      <w:sz w:val="20"/>
                      <w:szCs w:val="20"/>
                    </w:rPr>
                    <w:t xml:space="preserve">DIRECCIÓN AMBULATORIOS </w:t>
                  </w:r>
                </w:p>
              </w:tc>
            </w:tr>
          </w:tbl>
          <w:p w:rsidR="005A2CBE" w:rsidRPr="00F50C03" w:rsidRDefault="005A2CBE" w:rsidP="00251884">
            <w:pPr>
              <w:rPr>
                <w:rFonts w:ascii="Century Gothic" w:hAnsi="Century Gothic"/>
                <w:sz w:val="20"/>
              </w:rPr>
            </w:pPr>
          </w:p>
        </w:tc>
      </w:tr>
    </w:tbl>
    <w:p w:rsidR="00AB596A" w:rsidRPr="00F50C03" w:rsidRDefault="00AB596A" w:rsidP="00257D33">
      <w:pPr>
        <w:jc w:val="both"/>
        <w:rPr>
          <w:rFonts w:ascii="Century Gothic" w:hAnsi="Century Gothic"/>
          <w:sz w:val="20"/>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44"/>
      </w:tblGrid>
      <w:tr w:rsidR="00F50C03" w:rsidRPr="00F50C03" w:rsidTr="009F3911">
        <w:trPr>
          <w:trHeight w:val="493"/>
        </w:trPr>
        <w:tc>
          <w:tcPr>
            <w:tcW w:w="5000" w:type="pct"/>
            <w:vAlign w:val="center"/>
          </w:tcPr>
          <w:p w:rsidR="00AB596A" w:rsidRPr="00F50C03" w:rsidRDefault="00AB596A" w:rsidP="00195733">
            <w:pPr>
              <w:rPr>
                <w:rFonts w:ascii="Century Gothic" w:hAnsi="Century Gothic" w:cs="Arial"/>
                <w:sz w:val="20"/>
              </w:rPr>
            </w:pPr>
            <w:r w:rsidRPr="00F50C03">
              <w:rPr>
                <w:rFonts w:ascii="Century Gothic" w:hAnsi="Century Gothic"/>
                <w:b/>
                <w:sz w:val="20"/>
              </w:rPr>
              <w:t>ORDEN DEL DÍA</w:t>
            </w:r>
            <w:r w:rsidR="00A82819" w:rsidRPr="00F50C03">
              <w:rPr>
                <w:rFonts w:ascii="Century Gothic" w:hAnsi="Century Gothic"/>
                <w:b/>
                <w:sz w:val="20"/>
              </w:rPr>
              <w:t xml:space="preserve"> / AGENDA</w:t>
            </w:r>
          </w:p>
        </w:tc>
      </w:tr>
      <w:tr w:rsidR="00F50C03" w:rsidRPr="00F50C03" w:rsidTr="00195733">
        <w:trPr>
          <w:trHeight w:val="582"/>
        </w:trPr>
        <w:tc>
          <w:tcPr>
            <w:tcW w:w="5000" w:type="pct"/>
          </w:tcPr>
          <w:tbl>
            <w:tblPr>
              <w:tblW w:w="0" w:type="auto"/>
              <w:tblBorders>
                <w:top w:val="nil"/>
                <w:left w:val="nil"/>
                <w:bottom w:val="nil"/>
                <w:right w:val="nil"/>
              </w:tblBorders>
              <w:tblLook w:val="0000" w:firstRow="0" w:lastRow="0" w:firstColumn="0" w:lastColumn="0" w:noHBand="0" w:noVBand="0"/>
            </w:tblPr>
            <w:tblGrid>
              <w:gridCol w:w="4084"/>
            </w:tblGrid>
            <w:tr w:rsidR="00A03122">
              <w:trPr>
                <w:trHeight w:val="1154"/>
              </w:trPr>
              <w:tc>
                <w:tcPr>
                  <w:tcW w:w="0" w:type="auto"/>
                </w:tcPr>
                <w:p w:rsidR="00A03122" w:rsidRDefault="00A03122" w:rsidP="00A03122">
                  <w:pPr>
                    <w:pStyle w:val="Default"/>
                    <w:numPr>
                      <w:ilvl w:val="0"/>
                      <w:numId w:val="27"/>
                    </w:numPr>
                  </w:pPr>
                  <w:r>
                    <w:t xml:space="preserve">Informes de indicadores: </w:t>
                  </w:r>
                </w:p>
                <w:p w:rsidR="00A03122" w:rsidRDefault="006B75FF" w:rsidP="006B75FF">
                  <w:pPr>
                    <w:pStyle w:val="Default"/>
                    <w:numPr>
                      <w:ilvl w:val="0"/>
                      <w:numId w:val="27"/>
                    </w:numPr>
                  </w:pPr>
                  <w:r>
                    <w:t>Indicadores Resolución 256</w:t>
                  </w:r>
                  <w:r w:rsidR="00A03122">
                    <w:t xml:space="preserve"> </w:t>
                  </w:r>
                </w:p>
                <w:p w:rsidR="00A03122" w:rsidRDefault="00A03122" w:rsidP="00A03122">
                  <w:pPr>
                    <w:pStyle w:val="Default"/>
                    <w:numPr>
                      <w:ilvl w:val="0"/>
                      <w:numId w:val="27"/>
                    </w:numPr>
                    <w:rPr>
                      <w:sz w:val="20"/>
                      <w:szCs w:val="20"/>
                    </w:rPr>
                  </w:pPr>
                  <w:r>
                    <w:rPr>
                      <w:sz w:val="20"/>
                      <w:szCs w:val="20"/>
                    </w:rPr>
                    <w:t xml:space="preserve">Agenda estratégica </w:t>
                  </w:r>
                </w:p>
                <w:p w:rsidR="00A03122" w:rsidRDefault="00A03122" w:rsidP="00A03122">
                  <w:pPr>
                    <w:pStyle w:val="Default"/>
                    <w:numPr>
                      <w:ilvl w:val="0"/>
                      <w:numId w:val="27"/>
                    </w:numPr>
                    <w:rPr>
                      <w:sz w:val="20"/>
                      <w:szCs w:val="20"/>
                    </w:rPr>
                  </w:pPr>
                  <w:r>
                    <w:rPr>
                      <w:sz w:val="20"/>
                      <w:szCs w:val="20"/>
                    </w:rPr>
                    <w:t xml:space="preserve">Mapa de riesgos </w:t>
                  </w:r>
                </w:p>
                <w:p w:rsidR="00A03122" w:rsidRDefault="00A03122" w:rsidP="00A03122">
                  <w:pPr>
                    <w:pStyle w:val="Default"/>
                    <w:numPr>
                      <w:ilvl w:val="0"/>
                      <w:numId w:val="27"/>
                    </w:numPr>
                    <w:rPr>
                      <w:sz w:val="20"/>
                      <w:szCs w:val="20"/>
                    </w:rPr>
                  </w:pPr>
                  <w:r>
                    <w:rPr>
                      <w:sz w:val="20"/>
                      <w:szCs w:val="20"/>
                    </w:rPr>
                    <w:t xml:space="preserve">Plan Operativo Anual </w:t>
                  </w:r>
                </w:p>
                <w:p w:rsidR="00A03122" w:rsidRDefault="00A03122" w:rsidP="00A03122">
                  <w:pPr>
                    <w:pStyle w:val="Default"/>
                    <w:numPr>
                      <w:ilvl w:val="0"/>
                      <w:numId w:val="27"/>
                    </w:numPr>
                    <w:rPr>
                      <w:sz w:val="20"/>
                      <w:szCs w:val="20"/>
                    </w:rPr>
                  </w:pPr>
                  <w:r>
                    <w:rPr>
                      <w:sz w:val="20"/>
                      <w:szCs w:val="20"/>
                    </w:rPr>
                    <w:t xml:space="preserve">Respuestas oficios internos </w:t>
                  </w:r>
                </w:p>
                <w:p w:rsidR="00A03122" w:rsidRPr="00A03122" w:rsidRDefault="00A03122" w:rsidP="00A03122">
                  <w:pPr>
                    <w:pStyle w:val="Default"/>
                    <w:numPr>
                      <w:ilvl w:val="0"/>
                      <w:numId w:val="27"/>
                    </w:numPr>
                    <w:rPr>
                      <w:sz w:val="20"/>
                      <w:szCs w:val="20"/>
                    </w:rPr>
                  </w:pPr>
                  <w:r>
                    <w:rPr>
                      <w:sz w:val="20"/>
                      <w:szCs w:val="20"/>
                    </w:rPr>
                    <w:t xml:space="preserve">Respuestas entes de control </w:t>
                  </w:r>
                </w:p>
              </w:tc>
            </w:tr>
          </w:tbl>
          <w:p w:rsidR="00787128" w:rsidRPr="00787128" w:rsidRDefault="00787128" w:rsidP="0085353B">
            <w:pPr>
              <w:pStyle w:val="Prrafodelista"/>
              <w:jc w:val="both"/>
              <w:rPr>
                <w:rFonts w:ascii="Century Gothic" w:hAnsi="Century Gothic"/>
                <w:sz w:val="20"/>
              </w:rPr>
            </w:pPr>
          </w:p>
        </w:tc>
      </w:tr>
    </w:tbl>
    <w:p w:rsidR="00195733" w:rsidRDefault="00195733"/>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44"/>
      </w:tblGrid>
      <w:tr w:rsidR="00F50C03" w:rsidRPr="00F50C03" w:rsidTr="00087ED0">
        <w:trPr>
          <w:trHeight w:val="381"/>
        </w:trPr>
        <w:tc>
          <w:tcPr>
            <w:tcW w:w="0" w:type="auto"/>
            <w:vAlign w:val="center"/>
          </w:tcPr>
          <w:p w:rsidR="00A82819" w:rsidRPr="00F50C03" w:rsidRDefault="00A82819" w:rsidP="00195733">
            <w:pPr>
              <w:rPr>
                <w:rFonts w:ascii="Century Gothic" w:hAnsi="Century Gothic" w:cs="Arial"/>
                <w:sz w:val="20"/>
              </w:rPr>
            </w:pPr>
            <w:r w:rsidRPr="00F50C03">
              <w:rPr>
                <w:rFonts w:ascii="Century Gothic" w:hAnsi="Century Gothic"/>
                <w:b/>
                <w:sz w:val="20"/>
              </w:rPr>
              <w:t>DESARROLLO DE LA REUNIÓN</w:t>
            </w:r>
          </w:p>
        </w:tc>
      </w:tr>
      <w:tr w:rsidR="00F50C03" w:rsidRPr="00F50C03" w:rsidTr="00087ED0">
        <w:trPr>
          <w:trHeight w:val="558"/>
        </w:trPr>
        <w:tc>
          <w:tcPr>
            <w:tcW w:w="0" w:type="auto"/>
          </w:tcPr>
          <w:p w:rsidR="00D81951" w:rsidRDefault="00D81951" w:rsidP="00D81951">
            <w:pPr>
              <w:pStyle w:val="Default"/>
            </w:pPr>
          </w:p>
          <w:tbl>
            <w:tblPr>
              <w:tblW w:w="0" w:type="auto"/>
              <w:tblBorders>
                <w:top w:val="nil"/>
                <w:left w:val="nil"/>
                <w:bottom w:val="nil"/>
                <w:right w:val="nil"/>
              </w:tblBorders>
              <w:tblLook w:val="0000" w:firstRow="0" w:lastRow="0" w:firstColumn="0" w:lastColumn="0" w:noHBand="0" w:noVBand="0"/>
            </w:tblPr>
            <w:tblGrid>
              <w:gridCol w:w="9804"/>
            </w:tblGrid>
            <w:tr w:rsidR="00D81951">
              <w:trPr>
                <w:trHeight w:val="2301"/>
              </w:trPr>
              <w:tc>
                <w:tcPr>
                  <w:tcW w:w="0" w:type="auto"/>
                </w:tcPr>
                <w:p w:rsidR="00D81951" w:rsidRDefault="00D81951" w:rsidP="00D81951">
                  <w:pPr>
                    <w:pStyle w:val="Default"/>
                  </w:pPr>
                  <w:r>
                    <w:t xml:space="preserve"> DESARROLLO DE LA REUNIÓN </w:t>
                  </w:r>
                </w:p>
                <w:p w:rsidR="00D81951" w:rsidRDefault="00D81951" w:rsidP="00D81951">
                  <w:pPr>
                    <w:pStyle w:val="Default"/>
                    <w:rPr>
                      <w:sz w:val="20"/>
                      <w:szCs w:val="20"/>
                    </w:rPr>
                  </w:pPr>
                  <w:r>
                    <w:rPr>
                      <w:sz w:val="20"/>
                      <w:szCs w:val="20"/>
                    </w:rPr>
                    <w:t xml:space="preserve">Mediante la presente acta, se realiza entrega de actividades ejecutadas en la Dirección de Servicios Ambulatorios por </w:t>
                  </w:r>
                  <w:r w:rsidR="006B75FF">
                    <w:rPr>
                      <w:sz w:val="20"/>
                      <w:szCs w:val="20"/>
                    </w:rPr>
                    <w:t xml:space="preserve">ALVARO ENRIQUE DAZA </w:t>
                  </w:r>
                  <w:r w:rsidR="005F1BDC">
                    <w:rPr>
                      <w:sz w:val="20"/>
                      <w:szCs w:val="20"/>
                    </w:rPr>
                    <w:t>LOPEZ,</w:t>
                  </w:r>
                  <w:r>
                    <w:rPr>
                      <w:sz w:val="20"/>
                      <w:szCs w:val="20"/>
                    </w:rPr>
                    <w:t xml:space="preserve"> Identificada con cédu</w:t>
                  </w:r>
                  <w:r w:rsidR="006B75FF">
                    <w:rPr>
                      <w:sz w:val="20"/>
                      <w:szCs w:val="20"/>
                    </w:rPr>
                    <w:t>la de ciudadanía número 79831243</w:t>
                  </w:r>
                  <w:r>
                    <w:rPr>
                      <w:sz w:val="20"/>
                      <w:szCs w:val="20"/>
                    </w:rPr>
                    <w:t xml:space="preserve"> (</w:t>
                  </w:r>
                  <w:r w:rsidR="006B75FF">
                    <w:rPr>
                      <w:sz w:val="20"/>
                      <w:szCs w:val="20"/>
                    </w:rPr>
                    <w:t>apoyo ambulatorio</w:t>
                  </w:r>
                  <w:r>
                    <w:rPr>
                      <w:sz w:val="20"/>
                      <w:szCs w:val="20"/>
                    </w:rPr>
                    <w:t>), e</w:t>
                  </w:r>
                  <w:r w:rsidR="00CD151A">
                    <w:rPr>
                      <w:sz w:val="20"/>
                      <w:szCs w:val="20"/>
                    </w:rPr>
                    <w:t>l cargo</w:t>
                  </w:r>
                  <w:r>
                    <w:rPr>
                      <w:sz w:val="20"/>
                      <w:szCs w:val="20"/>
                    </w:rPr>
                    <w:t xml:space="preserve"> a </w:t>
                  </w:r>
                  <w:r w:rsidR="005F1BDC">
                    <w:rPr>
                      <w:sz w:val="20"/>
                      <w:szCs w:val="20"/>
                    </w:rPr>
                    <w:t>Yo han</w:t>
                  </w:r>
                  <w:r w:rsidR="00CD151A">
                    <w:rPr>
                      <w:sz w:val="20"/>
                      <w:szCs w:val="20"/>
                    </w:rPr>
                    <w:t xml:space="preserve"> </w:t>
                  </w:r>
                  <w:proofErr w:type="gramStart"/>
                  <w:r w:rsidR="005F1BDC">
                    <w:rPr>
                      <w:sz w:val="20"/>
                      <w:szCs w:val="20"/>
                    </w:rPr>
                    <w:t>Martínez</w:t>
                  </w:r>
                  <w:r w:rsidR="00CD151A">
                    <w:rPr>
                      <w:sz w:val="20"/>
                      <w:szCs w:val="20"/>
                    </w:rPr>
                    <w:t xml:space="preserve">  con</w:t>
                  </w:r>
                  <w:proofErr w:type="gramEnd"/>
                  <w:r w:rsidR="00CD151A">
                    <w:rPr>
                      <w:sz w:val="20"/>
                      <w:szCs w:val="20"/>
                    </w:rPr>
                    <w:t xml:space="preserve"> cedula 1032406148</w:t>
                  </w:r>
                  <w:r>
                    <w:rPr>
                      <w:sz w:val="20"/>
                      <w:szCs w:val="20"/>
                    </w:rPr>
                    <w:t xml:space="preserve"> , como </w:t>
                  </w:r>
                  <w:r w:rsidR="00CD151A">
                    <w:rPr>
                      <w:sz w:val="20"/>
                      <w:szCs w:val="20"/>
                    </w:rPr>
                    <w:t>tecnólogo de sistemas</w:t>
                  </w:r>
                  <w:r>
                    <w:rPr>
                      <w:sz w:val="20"/>
                      <w:szCs w:val="20"/>
                    </w:rPr>
                    <w:t xml:space="preserve">, </w:t>
                  </w:r>
                </w:p>
                <w:p w:rsidR="00D81951" w:rsidRPr="00CD151A" w:rsidRDefault="00D81951" w:rsidP="00D81951">
                  <w:pPr>
                    <w:pStyle w:val="Default"/>
                    <w:numPr>
                      <w:ilvl w:val="0"/>
                      <w:numId w:val="28"/>
                    </w:numPr>
                    <w:rPr>
                      <w:sz w:val="20"/>
                      <w:szCs w:val="20"/>
                    </w:rPr>
                  </w:pPr>
                  <w:r>
                    <w:rPr>
                      <w:sz w:val="20"/>
                      <w:szCs w:val="20"/>
                    </w:rPr>
                    <w:t xml:space="preserve">INFORMES DE INDICADORES: </w:t>
                  </w:r>
                  <w:r w:rsidR="00CD151A" w:rsidRPr="00CD151A">
                    <w:rPr>
                      <w:sz w:val="20"/>
                      <w:szCs w:val="20"/>
                    </w:rPr>
                    <w:t xml:space="preserve">Intranet / indicadores de calidad </w:t>
                  </w:r>
                  <w:r w:rsidR="00CD151A">
                    <w:rPr>
                      <w:sz w:val="20"/>
                      <w:szCs w:val="20"/>
                    </w:rPr>
                    <w:t>/</w:t>
                  </w:r>
                  <w:r w:rsidR="008F5F9A">
                    <w:rPr>
                      <w:sz w:val="20"/>
                      <w:szCs w:val="20"/>
                    </w:rPr>
                    <w:t xml:space="preserve"> Oportunidad consulta </w:t>
                  </w:r>
                  <w:proofErr w:type="spellStart"/>
                  <w:r w:rsidR="008F5F9A">
                    <w:rPr>
                      <w:sz w:val="20"/>
                      <w:szCs w:val="20"/>
                    </w:rPr>
                    <w:t>Bd</w:t>
                  </w:r>
                  <w:proofErr w:type="spellEnd"/>
                </w:p>
                <w:p w:rsidR="00D81951" w:rsidRDefault="00D81951" w:rsidP="00D81951">
                  <w:pPr>
                    <w:pStyle w:val="Default"/>
                    <w:rPr>
                      <w:sz w:val="20"/>
                      <w:szCs w:val="20"/>
                    </w:rPr>
                  </w:pPr>
                  <w:r>
                    <w:rPr>
                      <w:sz w:val="20"/>
                      <w:szCs w:val="20"/>
                    </w:rPr>
                    <w:t>Con periodicidad mensual se realiza, monitorea, análisis `para entrega a la Subgerencia de Servicios se informa de manera constante a la Dirección de Ambulatorios los resultados, especialmente cuando se identifican desviaciones en el dato del indicador, con el fin de generar estrategias de forma oportuna. Este informe es entregado entre los primero 15 días del mes, según cronograma que es enviado todos los meses por la Subgerencia de Servicios asistenciales, Este reporte debe ser enviado desde el correo de la dirección (</w:t>
                  </w:r>
                  <w:r>
                    <w:rPr>
                      <w:color w:val="0000FF"/>
                      <w:sz w:val="20"/>
                      <w:szCs w:val="20"/>
                    </w:rPr>
                    <w:t>dirambulatorios@subrednorte.gov.co</w:t>
                  </w:r>
                  <w:r>
                    <w:rPr>
                      <w:sz w:val="20"/>
                      <w:szCs w:val="20"/>
                    </w:rPr>
                    <w:t xml:space="preserve">) al correo de la Subgerencia de Servicios: </w:t>
                  </w:r>
                  <w:hyperlink r:id="rId8" w:history="1">
                    <w:r w:rsidRPr="00C01188">
                      <w:rPr>
                        <w:rStyle w:val="Hipervnculo"/>
                        <w:sz w:val="20"/>
                        <w:szCs w:val="20"/>
                      </w:rPr>
                      <w:t>subservicios@subrednorte.gov.co</w:t>
                    </w:r>
                  </w:hyperlink>
                  <w:r>
                    <w:rPr>
                      <w:sz w:val="20"/>
                      <w:szCs w:val="20"/>
                    </w:rPr>
                    <w:t xml:space="preserve"> </w:t>
                  </w:r>
                </w:p>
              </w:tc>
            </w:tr>
          </w:tbl>
          <w:p w:rsidR="00505380" w:rsidRDefault="00505380" w:rsidP="00FB1D44">
            <w:pPr>
              <w:jc w:val="both"/>
            </w:pPr>
          </w:p>
          <w:p w:rsidR="00D81951" w:rsidRDefault="00D81951" w:rsidP="00D81951">
            <w:pPr>
              <w:pStyle w:val="Default"/>
              <w:jc w:val="both"/>
              <w:rPr>
                <w:sz w:val="20"/>
                <w:szCs w:val="20"/>
              </w:rPr>
            </w:pPr>
            <w:r>
              <w:rPr>
                <w:sz w:val="20"/>
                <w:szCs w:val="20"/>
              </w:rPr>
              <w:t xml:space="preserve">En el tablero 256 se reportan los siguientes </w:t>
            </w:r>
            <w:proofErr w:type="spellStart"/>
            <w:r>
              <w:rPr>
                <w:sz w:val="20"/>
                <w:szCs w:val="20"/>
              </w:rPr>
              <w:t>items</w:t>
            </w:r>
            <w:proofErr w:type="spellEnd"/>
            <w:r>
              <w:rPr>
                <w:sz w:val="20"/>
                <w:szCs w:val="20"/>
              </w:rPr>
              <w:t xml:space="preserve">: </w:t>
            </w:r>
          </w:p>
          <w:p w:rsidR="00D81951" w:rsidRDefault="00D81951" w:rsidP="00D81951">
            <w:pPr>
              <w:pStyle w:val="Default"/>
              <w:numPr>
                <w:ilvl w:val="1"/>
                <w:numId w:val="29"/>
              </w:numPr>
              <w:jc w:val="both"/>
              <w:rPr>
                <w:sz w:val="20"/>
                <w:szCs w:val="20"/>
              </w:rPr>
            </w:pPr>
            <w:r>
              <w:rPr>
                <w:b/>
                <w:bCs/>
                <w:sz w:val="20"/>
                <w:szCs w:val="20"/>
              </w:rPr>
              <w:t xml:space="preserve">Indicadores Resolución 256 de 2016 </w:t>
            </w:r>
            <w:r>
              <w:rPr>
                <w:sz w:val="20"/>
                <w:szCs w:val="20"/>
              </w:rPr>
              <w:t xml:space="preserve">Oportunidad en la Atención de Medicina General </w:t>
            </w:r>
            <w:r>
              <w:rPr>
                <w:b/>
                <w:bCs/>
                <w:sz w:val="20"/>
                <w:szCs w:val="20"/>
              </w:rPr>
              <w:t xml:space="preserve">(Menor o igual a 3 días) </w:t>
            </w:r>
          </w:p>
          <w:p w:rsidR="00D81951" w:rsidRDefault="00D81951" w:rsidP="00D81951">
            <w:pPr>
              <w:pStyle w:val="Default"/>
              <w:numPr>
                <w:ilvl w:val="1"/>
                <w:numId w:val="29"/>
              </w:numPr>
              <w:jc w:val="both"/>
              <w:rPr>
                <w:sz w:val="20"/>
                <w:szCs w:val="20"/>
              </w:rPr>
            </w:pPr>
            <w:r>
              <w:rPr>
                <w:sz w:val="20"/>
                <w:szCs w:val="20"/>
              </w:rPr>
              <w:t xml:space="preserve">Oportunidad en la Atención de Medicina Interna </w:t>
            </w:r>
            <w:r>
              <w:rPr>
                <w:b/>
                <w:bCs/>
                <w:sz w:val="20"/>
                <w:szCs w:val="20"/>
              </w:rPr>
              <w:t xml:space="preserve">(Menor o igual a 15 días) </w:t>
            </w:r>
          </w:p>
          <w:p w:rsidR="00D81951" w:rsidRDefault="00D81951" w:rsidP="00D81951">
            <w:pPr>
              <w:pStyle w:val="Default"/>
              <w:numPr>
                <w:ilvl w:val="1"/>
                <w:numId w:val="29"/>
              </w:numPr>
              <w:jc w:val="both"/>
              <w:rPr>
                <w:sz w:val="20"/>
                <w:szCs w:val="20"/>
              </w:rPr>
            </w:pPr>
            <w:r>
              <w:rPr>
                <w:sz w:val="20"/>
                <w:szCs w:val="20"/>
              </w:rPr>
              <w:t xml:space="preserve">Oportunidad en la Atención de Pediatría </w:t>
            </w:r>
            <w:r>
              <w:rPr>
                <w:b/>
                <w:bCs/>
                <w:sz w:val="20"/>
                <w:szCs w:val="20"/>
              </w:rPr>
              <w:t xml:space="preserve">(Menor o igual a 5 días) </w:t>
            </w:r>
          </w:p>
          <w:p w:rsidR="00D81951" w:rsidRDefault="00D81951" w:rsidP="00D81951">
            <w:pPr>
              <w:pStyle w:val="Default"/>
              <w:numPr>
                <w:ilvl w:val="1"/>
                <w:numId w:val="29"/>
              </w:numPr>
              <w:jc w:val="both"/>
              <w:rPr>
                <w:sz w:val="20"/>
                <w:szCs w:val="20"/>
              </w:rPr>
            </w:pPr>
            <w:r>
              <w:rPr>
                <w:sz w:val="20"/>
                <w:szCs w:val="20"/>
              </w:rPr>
              <w:t xml:space="preserve">Oportunidad en la Atención de Ginecología </w:t>
            </w:r>
            <w:r>
              <w:rPr>
                <w:b/>
                <w:bCs/>
                <w:sz w:val="20"/>
                <w:szCs w:val="20"/>
              </w:rPr>
              <w:t xml:space="preserve">(Menor o igual a 8 días) </w:t>
            </w:r>
          </w:p>
          <w:p w:rsidR="00D81951" w:rsidRDefault="00D81951" w:rsidP="00D81951">
            <w:pPr>
              <w:pStyle w:val="Default"/>
              <w:numPr>
                <w:ilvl w:val="1"/>
                <w:numId w:val="29"/>
              </w:numPr>
              <w:jc w:val="both"/>
              <w:rPr>
                <w:sz w:val="20"/>
                <w:szCs w:val="20"/>
              </w:rPr>
            </w:pPr>
            <w:r>
              <w:rPr>
                <w:sz w:val="20"/>
                <w:szCs w:val="20"/>
              </w:rPr>
              <w:t xml:space="preserve">Oportunidad en la Atención de Consulta Obstétrica </w:t>
            </w:r>
            <w:r>
              <w:rPr>
                <w:b/>
                <w:bCs/>
                <w:sz w:val="20"/>
                <w:szCs w:val="20"/>
              </w:rPr>
              <w:t xml:space="preserve">(Menor o igual a 5 días) </w:t>
            </w:r>
          </w:p>
          <w:p w:rsidR="00D81951" w:rsidRDefault="00D81951" w:rsidP="00D81951">
            <w:pPr>
              <w:pStyle w:val="Default"/>
              <w:numPr>
                <w:ilvl w:val="1"/>
                <w:numId w:val="29"/>
              </w:numPr>
              <w:jc w:val="both"/>
              <w:rPr>
                <w:sz w:val="20"/>
                <w:szCs w:val="20"/>
              </w:rPr>
            </w:pPr>
            <w:r>
              <w:rPr>
                <w:sz w:val="20"/>
                <w:szCs w:val="20"/>
              </w:rPr>
              <w:t xml:space="preserve">Tiempo promedio de espera para la asignación de cita de Odontología General </w:t>
            </w:r>
            <w:r>
              <w:rPr>
                <w:b/>
                <w:bCs/>
                <w:sz w:val="20"/>
                <w:szCs w:val="20"/>
              </w:rPr>
              <w:t xml:space="preserve">(Menor o igual a 3 días) </w:t>
            </w:r>
          </w:p>
          <w:p w:rsidR="00D81951" w:rsidRDefault="00D81951" w:rsidP="00D81951">
            <w:pPr>
              <w:pStyle w:val="Default"/>
              <w:numPr>
                <w:ilvl w:val="1"/>
                <w:numId w:val="29"/>
              </w:numPr>
              <w:jc w:val="both"/>
              <w:rPr>
                <w:sz w:val="20"/>
                <w:szCs w:val="20"/>
              </w:rPr>
            </w:pPr>
            <w:r>
              <w:rPr>
                <w:sz w:val="20"/>
                <w:szCs w:val="20"/>
              </w:rPr>
              <w:lastRenderedPageBreak/>
              <w:t xml:space="preserve">Tiempo promedio de espera para la asignación de cita de Cirugía General </w:t>
            </w:r>
            <w:r>
              <w:rPr>
                <w:b/>
                <w:bCs/>
                <w:sz w:val="20"/>
                <w:szCs w:val="20"/>
              </w:rPr>
              <w:t xml:space="preserve">(Menor o igual a 15 días) </w:t>
            </w:r>
          </w:p>
          <w:p w:rsidR="00D81951" w:rsidRDefault="00D81951" w:rsidP="00D81951">
            <w:pPr>
              <w:pStyle w:val="Default"/>
              <w:numPr>
                <w:ilvl w:val="1"/>
                <w:numId w:val="29"/>
              </w:numPr>
              <w:jc w:val="both"/>
              <w:rPr>
                <w:sz w:val="20"/>
                <w:szCs w:val="20"/>
              </w:rPr>
            </w:pPr>
            <w:r>
              <w:rPr>
                <w:sz w:val="20"/>
                <w:szCs w:val="20"/>
              </w:rPr>
              <w:t xml:space="preserve">Proporción de niños y niñas menores de 18 meses, hijos de madre viviendo con VIH, con diagnóstico de VIH </w:t>
            </w:r>
          </w:p>
          <w:p w:rsidR="00D81951" w:rsidRDefault="00D81951" w:rsidP="00D81951">
            <w:pPr>
              <w:pStyle w:val="Default"/>
              <w:numPr>
                <w:ilvl w:val="1"/>
                <w:numId w:val="29"/>
              </w:numPr>
              <w:jc w:val="both"/>
              <w:rPr>
                <w:sz w:val="20"/>
                <w:szCs w:val="20"/>
              </w:rPr>
            </w:pPr>
            <w:r>
              <w:rPr>
                <w:sz w:val="20"/>
                <w:szCs w:val="20"/>
              </w:rPr>
              <w:t xml:space="preserve">Proporción de personas en diálisis con hemoglobina mayor o igual a 10 g/dl </w:t>
            </w:r>
            <w:r>
              <w:rPr>
                <w:b/>
                <w:bCs/>
                <w:sz w:val="20"/>
                <w:szCs w:val="20"/>
              </w:rPr>
              <w:t xml:space="preserve">(&gt; 60%) </w:t>
            </w:r>
          </w:p>
          <w:p w:rsidR="00D81951" w:rsidRDefault="00D81951" w:rsidP="00D81951">
            <w:pPr>
              <w:pStyle w:val="Default"/>
              <w:numPr>
                <w:ilvl w:val="1"/>
                <w:numId w:val="29"/>
              </w:numPr>
              <w:jc w:val="both"/>
              <w:rPr>
                <w:sz w:val="20"/>
                <w:szCs w:val="20"/>
              </w:rPr>
            </w:pPr>
            <w:r>
              <w:rPr>
                <w:sz w:val="20"/>
                <w:szCs w:val="20"/>
              </w:rPr>
              <w:t xml:space="preserve">Proporción de pacientes prevalentes en hemodiálisis con catéter como acceso vascular </w:t>
            </w:r>
            <w:r>
              <w:rPr>
                <w:b/>
                <w:bCs/>
                <w:sz w:val="20"/>
                <w:szCs w:val="20"/>
              </w:rPr>
              <w:t xml:space="preserve">(&lt;10%). </w:t>
            </w:r>
          </w:p>
          <w:p w:rsidR="00D81951" w:rsidRDefault="00D81951" w:rsidP="00D81951">
            <w:pPr>
              <w:pStyle w:val="Default"/>
              <w:numPr>
                <w:ilvl w:val="1"/>
                <w:numId w:val="29"/>
              </w:numPr>
              <w:jc w:val="both"/>
              <w:rPr>
                <w:sz w:val="20"/>
                <w:szCs w:val="20"/>
              </w:rPr>
            </w:pPr>
          </w:p>
          <w:p w:rsidR="00D81951" w:rsidRDefault="00087ED0" w:rsidP="00087ED0">
            <w:pPr>
              <w:jc w:val="center"/>
            </w:pPr>
            <w:r>
              <w:rPr>
                <w:noProof/>
                <w:lang w:eastAsia="es-CO"/>
              </w:rPr>
              <w:drawing>
                <wp:inline distT="0" distB="0" distL="0" distR="0" wp14:anchorId="274B739C" wp14:editId="4469FAC8">
                  <wp:extent cx="5581650" cy="110804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81650" cy="1108048"/>
                          </a:xfrm>
                          <a:prstGeom prst="rect">
                            <a:avLst/>
                          </a:prstGeom>
                        </pic:spPr>
                      </pic:pic>
                    </a:graphicData>
                  </a:graphic>
                </wp:inline>
              </w:drawing>
            </w:r>
          </w:p>
          <w:p w:rsidR="00744559" w:rsidRDefault="00744559" w:rsidP="00744559">
            <w:pPr>
              <w:jc w:val="both"/>
            </w:pPr>
          </w:p>
          <w:p w:rsidR="00087ED0" w:rsidRDefault="00087ED0" w:rsidP="00087ED0">
            <w:pPr>
              <w:pStyle w:val="Default"/>
              <w:jc w:val="both"/>
              <w:rPr>
                <w:sz w:val="20"/>
                <w:szCs w:val="20"/>
              </w:rPr>
            </w:pPr>
            <w:r>
              <w:rPr>
                <w:sz w:val="20"/>
                <w:szCs w:val="20"/>
              </w:rPr>
              <w:t xml:space="preserve">Los informes de unidad renal y VIH son enviados en la primera semana del mes para realizar 256, sin </w:t>
            </w:r>
            <w:proofErr w:type="gramStart"/>
            <w:r>
              <w:rPr>
                <w:sz w:val="20"/>
                <w:szCs w:val="20"/>
              </w:rPr>
              <w:t>embargo</w:t>
            </w:r>
            <w:proofErr w:type="gramEnd"/>
            <w:r>
              <w:rPr>
                <w:sz w:val="20"/>
                <w:szCs w:val="20"/>
              </w:rPr>
              <w:t xml:space="preserve"> se les envía correo recordando envió a los correos respectivos </w:t>
            </w:r>
          </w:p>
          <w:p w:rsidR="00087ED0" w:rsidRDefault="00087ED0" w:rsidP="00087ED0">
            <w:pPr>
              <w:pStyle w:val="Default"/>
              <w:jc w:val="both"/>
              <w:rPr>
                <w:sz w:val="20"/>
                <w:szCs w:val="20"/>
              </w:rPr>
            </w:pPr>
          </w:p>
          <w:p w:rsidR="00087ED0" w:rsidRDefault="00087ED0" w:rsidP="00087ED0">
            <w:pPr>
              <w:pStyle w:val="Default"/>
              <w:jc w:val="both"/>
              <w:rPr>
                <w:sz w:val="20"/>
                <w:szCs w:val="20"/>
              </w:rPr>
            </w:pPr>
            <w:r>
              <w:rPr>
                <w:sz w:val="20"/>
                <w:szCs w:val="20"/>
              </w:rPr>
              <w:t xml:space="preserve">Unidad Renal: Jefe Lena Restrepo: celular 301 7600500, Correo electrónico: referenteurenal@subrednorte.gov.co </w:t>
            </w:r>
          </w:p>
          <w:p w:rsidR="00087ED0" w:rsidRDefault="005F1BDC" w:rsidP="00087ED0">
            <w:pPr>
              <w:jc w:val="both"/>
              <w:rPr>
                <w:sz w:val="20"/>
              </w:rPr>
            </w:pPr>
            <w:r>
              <w:rPr>
                <w:sz w:val="20"/>
              </w:rPr>
              <w:t xml:space="preserve">RUTA BACUP </w:t>
            </w:r>
            <w:r w:rsidRPr="005F1BDC">
              <w:rPr>
                <w:sz w:val="20"/>
              </w:rPr>
              <w:t>C:\Users\dirambulatorio.fray\Documents\AMBULATORIOS 06052025\PROGRAMACION DE SABADOS  2025</w:t>
            </w:r>
          </w:p>
          <w:p w:rsidR="005F1BDC" w:rsidRDefault="005F1BDC" w:rsidP="00087ED0">
            <w:pPr>
              <w:jc w:val="both"/>
              <w:rPr>
                <w:sz w:val="20"/>
              </w:rPr>
            </w:pPr>
          </w:p>
          <w:p w:rsidR="005A2CBE" w:rsidRDefault="00087ED0" w:rsidP="00087ED0">
            <w:pPr>
              <w:jc w:val="both"/>
              <w:rPr>
                <w:sz w:val="20"/>
              </w:rPr>
            </w:pPr>
            <w:r w:rsidRPr="00087ED0">
              <w:rPr>
                <w:sz w:val="20"/>
              </w:rPr>
              <w:t xml:space="preserve">VIH: Jefe </w:t>
            </w:r>
            <w:proofErr w:type="spellStart"/>
            <w:r w:rsidRPr="00087ED0">
              <w:rPr>
                <w:sz w:val="20"/>
              </w:rPr>
              <w:t>Kaherine</w:t>
            </w:r>
            <w:proofErr w:type="spellEnd"/>
            <w:r w:rsidRPr="00087ED0">
              <w:rPr>
                <w:sz w:val="20"/>
              </w:rPr>
              <w:t xml:space="preserve"> celular 310 2979033. Correo electrónico, </w:t>
            </w:r>
          </w:p>
          <w:p w:rsidR="00087ED0" w:rsidRDefault="00087ED0" w:rsidP="00087ED0">
            <w:pPr>
              <w:jc w:val="both"/>
              <w:rPr>
                <w:sz w:val="20"/>
              </w:rPr>
            </w:pPr>
          </w:p>
          <w:p w:rsidR="00087ED0" w:rsidRDefault="00087ED0" w:rsidP="00087ED0">
            <w:pPr>
              <w:jc w:val="both"/>
            </w:pPr>
            <w:r>
              <w:rPr>
                <w:noProof/>
                <w:lang w:eastAsia="es-CO"/>
              </w:rPr>
              <w:drawing>
                <wp:inline distT="0" distB="0" distL="0" distR="0" wp14:anchorId="686C4625" wp14:editId="27656358">
                  <wp:extent cx="6333490" cy="681990"/>
                  <wp:effectExtent l="0" t="0" r="0" b="381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33490" cy="681990"/>
                          </a:xfrm>
                          <a:prstGeom prst="rect">
                            <a:avLst/>
                          </a:prstGeom>
                        </pic:spPr>
                      </pic:pic>
                    </a:graphicData>
                  </a:graphic>
                </wp:inline>
              </w:drawing>
            </w:r>
          </w:p>
          <w:p w:rsidR="00862ABC" w:rsidRDefault="00862ABC" w:rsidP="00862ABC">
            <w:pPr>
              <w:pStyle w:val="Default"/>
              <w:jc w:val="both"/>
              <w:rPr>
                <w:rFonts w:cs="Times New Roman"/>
                <w:color w:val="auto"/>
              </w:rPr>
            </w:pPr>
          </w:p>
          <w:p w:rsidR="00862ABC" w:rsidRDefault="00862ABC" w:rsidP="00862ABC">
            <w:pPr>
              <w:pStyle w:val="Default"/>
              <w:ind w:left="720"/>
              <w:jc w:val="both"/>
              <w:rPr>
                <w:b/>
                <w:bCs/>
                <w:sz w:val="20"/>
                <w:szCs w:val="20"/>
              </w:rPr>
            </w:pPr>
          </w:p>
          <w:p w:rsidR="00862ABC" w:rsidRDefault="00862ABC" w:rsidP="00862ABC">
            <w:pPr>
              <w:pStyle w:val="Default"/>
              <w:ind w:left="720" w:hanging="668"/>
              <w:jc w:val="center"/>
              <w:rPr>
                <w:sz w:val="20"/>
                <w:szCs w:val="20"/>
              </w:rPr>
            </w:pPr>
            <w:r>
              <w:rPr>
                <w:noProof/>
              </w:rPr>
              <w:drawing>
                <wp:inline distT="0" distB="0" distL="0" distR="0" wp14:anchorId="1CD88FEA" wp14:editId="46097D30">
                  <wp:extent cx="5676900" cy="1057518"/>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76900" cy="1057518"/>
                          </a:xfrm>
                          <a:prstGeom prst="rect">
                            <a:avLst/>
                          </a:prstGeom>
                        </pic:spPr>
                      </pic:pic>
                    </a:graphicData>
                  </a:graphic>
                </wp:inline>
              </w:drawing>
            </w:r>
          </w:p>
          <w:p w:rsidR="00CA186A" w:rsidRDefault="00CA186A" w:rsidP="00CA186A">
            <w:pPr>
              <w:pStyle w:val="Default"/>
              <w:numPr>
                <w:ilvl w:val="1"/>
                <w:numId w:val="32"/>
              </w:numPr>
              <w:jc w:val="both"/>
            </w:pPr>
            <w:r>
              <w:t xml:space="preserve">Indicadores política de servicios Cirugía general: </w:t>
            </w:r>
          </w:p>
          <w:p w:rsidR="00CA186A" w:rsidRDefault="00CA186A" w:rsidP="00CA186A">
            <w:pPr>
              <w:pStyle w:val="Default"/>
              <w:numPr>
                <w:ilvl w:val="1"/>
                <w:numId w:val="32"/>
              </w:numPr>
              <w:jc w:val="both"/>
              <w:rPr>
                <w:sz w:val="20"/>
                <w:szCs w:val="20"/>
              </w:rPr>
            </w:pPr>
            <w:r>
              <w:rPr>
                <w:sz w:val="20"/>
                <w:szCs w:val="20"/>
              </w:rPr>
              <w:t xml:space="preserve">Medicina general: </w:t>
            </w:r>
            <w:r>
              <w:rPr>
                <w:b/>
                <w:bCs/>
                <w:sz w:val="20"/>
                <w:szCs w:val="20"/>
              </w:rPr>
              <w:t xml:space="preserve">(Menor o igual a 3 días) </w:t>
            </w:r>
          </w:p>
          <w:p w:rsidR="00CA186A" w:rsidRDefault="00CA186A" w:rsidP="00CA186A">
            <w:pPr>
              <w:pStyle w:val="Default"/>
              <w:numPr>
                <w:ilvl w:val="1"/>
                <w:numId w:val="32"/>
              </w:numPr>
              <w:jc w:val="both"/>
              <w:rPr>
                <w:sz w:val="20"/>
                <w:szCs w:val="20"/>
              </w:rPr>
            </w:pPr>
            <w:r>
              <w:rPr>
                <w:sz w:val="20"/>
                <w:szCs w:val="20"/>
              </w:rPr>
              <w:t xml:space="preserve">Odontología: </w:t>
            </w:r>
            <w:r>
              <w:rPr>
                <w:b/>
                <w:bCs/>
                <w:sz w:val="20"/>
                <w:szCs w:val="20"/>
              </w:rPr>
              <w:t xml:space="preserve">(Menor o igual a 3 días) </w:t>
            </w:r>
          </w:p>
          <w:p w:rsidR="00CA186A" w:rsidRDefault="00CA186A" w:rsidP="00CA186A">
            <w:pPr>
              <w:pStyle w:val="Default"/>
              <w:numPr>
                <w:ilvl w:val="1"/>
                <w:numId w:val="32"/>
              </w:numPr>
              <w:jc w:val="both"/>
              <w:rPr>
                <w:sz w:val="20"/>
                <w:szCs w:val="20"/>
              </w:rPr>
            </w:pPr>
            <w:r>
              <w:rPr>
                <w:sz w:val="20"/>
                <w:szCs w:val="20"/>
              </w:rPr>
              <w:t xml:space="preserve">Medicina interna: </w:t>
            </w:r>
            <w:r>
              <w:rPr>
                <w:b/>
                <w:bCs/>
                <w:sz w:val="20"/>
                <w:szCs w:val="20"/>
              </w:rPr>
              <w:t xml:space="preserve">(Menor o igual a 15 días) </w:t>
            </w:r>
          </w:p>
          <w:p w:rsidR="00CA186A" w:rsidRDefault="00CA186A" w:rsidP="00CA186A">
            <w:pPr>
              <w:pStyle w:val="Default"/>
              <w:numPr>
                <w:ilvl w:val="1"/>
                <w:numId w:val="32"/>
              </w:numPr>
              <w:jc w:val="both"/>
              <w:rPr>
                <w:sz w:val="20"/>
                <w:szCs w:val="20"/>
              </w:rPr>
            </w:pPr>
            <w:r>
              <w:rPr>
                <w:sz w:val="20"/>
                <w:szCs w:val="20"/>
              </w:rPr>
              <w:t xml:space="preserve">Pediatría: </w:t>
            </w:r>
            <w:r>
              <w:rPr>
                <w:b/>
                <w:bCs/>
                <w:sz w:val="20"/>
                <w:szCs w:val="20"/>
              </w:rPr>
              <w:t xml:space="preserve">(Menor o igual a 5 días) </w:t>
            </w:r>
          </w:p>
          <w:p w:rsidR="00CA186A" w:rsidRDefault="00CA186A" w:rsidP="00CA186A">
            <w:pPr>
              <w:pStyle w:val="Default"/>
              <w:numPr>
                <w:ilvl w:val="1"/>
                <w:numId w:val="32"/>
              </w:numPr>
              <w:jc w:val="both"/>
              <w:rPr>
                <w:sz w:val="20"/>
                <w:szCs w:val="20"/>
              </w:rPr>
            </w:pPr>
            <w:r>
              <w:rPr>
                <w:sz w:val="20"/>
                <w:szCs w:val="20"/>
              </w:rPr>
              <w:t xml:space="preserve">Ginecología: </w:t>
            </w:r>
            <w:r>
              <w:rPr>
                <w:b/>
                <w:bCs/>
                <w:color w:val="EC0000"/>
                <w:sz w:val="20"/>
                <w:szCs w:val="20"/>
              </w:rPr>
              <w:t xml:space="preserve">(Menor o igual a 15 días) </w:t>
            </w:r>
          </w:p>
          <w:p w:rsidR="00CA186A" w:rsidRDefault="00CA186A" w:rsidP="00CA186A">
            <w:pPr>
              <w:pStyle w:val="Default"/>
              <w:numPr>
                <w:ilvl w:val="1"/>
                <w:numId w:val="32"/>
              </w:numPr>
              <w:jc w:val="both"/>
              <w:rPr>
                <w:sz w:val="20"/>
                <w:szCs w:val="20"/>
              </w:rPr>
            </w:pPr>
            <w:r>
              <w:rPr>
                <w:sz w:val="20"/>
                <w:szCs w:val="20"/>
              </w:rPr>
              <w:t xml:space="preserve">Obstetricia: </w:t>
            </w:r>
            <w:r>
              <w:rPr>
                <w:b/>
                <w:bCs/>
                <w:color w:val="EC0000"/>
                <w:sz w:val="20"/>
                <w:szCs w:val="20"/>
              </w:rPr>
              <w:t xml:space="preserve">(Menor o igual a 8 días) </w:t>
            </w:r>
          </w:p>
          <w:p w:rsidR="00CA186A" w:rsidRDefault="00CA186A" w:rsidP="00CA186A">
            <w:pPr>
              <w:pStyle w:val="Default"/>
              <w:numPr>
                <w:ilvl w:val="1"/>
                <w:numId w:val="32"/>
              </w:numPr>
              <w:jc w:val="both"/>
              <w:rPr>
                <w:sz w:val="20"/>
                <w:szCs w:val="20"/>
              </w:rPr>
            </w:pPr>
          </w:p>
          <w:p w:rsidR="00862ABC" w:rsidRDefault="00CA186A" w:rsidP="00CA186A">
            <w:pPr>
              <w:pStyle w:val="Default"/>
              <w:jc w:val="center"/>
              <w:rPr>
                <w:sz w:val="20"/>
                <w:szCs w:val="20"/>
              </w:rPr>
            </w:pPr>
            <w:r>
              <w:rPr>
                <w:noProof/>
              </w:rPr>
              <w:lastRenderedPageBreak/>
              <w:drawing>
                <wp:inline distT="0" distB="0" distL="0" distR="0" wp14:anchorId="603939FD" wp14:editId="7A2F4DA4">
                  <wp:extent cx="6086475" cy="1409641"/>
                  <wp:effectExtent l="0" t="0" r="0" b="63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86475" cy="1409641"/>
                          </a:xfrm>
                          <a:prstGeom prst="rect">
                            <a:avLst/>
                          </a:prstGeom>
                        </pic:spPr>
                      </pic:pic>
                    </a:graphicData>
                  </a:graphic>
                </wp:inline>
              </w:drawing>
            </w:r>
          </w:p>
          <w:p w:rsidR="007F6557" w:rsidRDefault="007F6557" w:rsidP="005A2CBE">
            <w:pPr>
              <w:pStyle w:val="Prrafodelista"/>
              <w:jc w:val="both"/>
            </w:pPr>
          </w:p>
          <w:p w:rsidR="009F0381" w:rsidRPr="000270C4" w:rsidRDefault="009F0381" w:rsidP="000270C4">
            <w:pPr>
              <w:rPr>
                <w:color w:val="FF0000"/>
              </w:rPr>
            </w:pPr>
          </w:p>
          <w:p w:rsidR="009F0381" w:rsidRPr="007F6557" w:rsidRDefault="009F0381" w:rsidP="009F0381">
            <w:pPr>
              <w:pStyle w:val="Prrafodelista"/>
              <w:ind w:hanging="720"/>
              <w:jc w:val="center"/>
              <w:rPr>
                <w:color w:val="FF0000"/>
              </w:rPr>
            </w:pPr>
          </w:p>
          <w:p w:rsidR="00C23C52" w:rsidRDefault="00C23C52" w:rsidP="00C23C52">
            <w:pPr>
              <w:pStyle w:val="Default"/>
              <w:numPr>
                <w:ilvl w:val="0"/>
                <w:numId w:val="33"/>
              </w:numPr>
              <w:jc w:val="both"/>
              <w:rPr>
                <w:sz w:val="20"/>
                <w:szCs w:val="20"/>
              </w:rPr>
            </w:pPr>
            <w:r>
              <w:rPr>
                <w:b/>
                <w:bCs/>
                <w:sz w:val="20"/>
                <w:szCs w:val="20"/>
              </w:rPr>
              <w:t xml:space="preserve">INFORME AGENDA ESTRATÉGICA </w:t>
            </w:r>
            <w:r w:rsidR="00CF6FC7">
              <w:rPr>
                <w:b/>
                <w:bCs/>
                <w:sz w:val="20"/>
                <w:szCs w:val="20"/>
              </w:rPr>
              <w:t>-</w:t>
            </w:r>
          </w:p>
          <w:p w:rsidR="00C23C52" w:rsidRDefault="00C23C52" w:rsidP="00C23C52">
            <w:pPr>
              <w:pStyle w:val="Default"/>
              <w:jc w:val="both"/>
              <w:rPr>
                <w:sz w:val="20"/>
                <w:szCs w:val="20"/>
              </w:rPr>
            </w:pPr>
          </w:p>
          <w:p w:rsidR="00A520FD" w:rsidRDefault="00A520FD" w:rsidP="00C23C52">
            <w:pPr>
              <w:pStyle w:val="Default"/>
              <w:jc w:val="both"/>
              <w:rPr>
                <w:sz w:val="20"/>
                <w:szCs w:val="20"/>
              </w:rPr>
            </w:pPr>
            <w:r w:rsidRPr="00A520FD">
              <w:rPr>
                <w:sz w:val="20"/>
                <w:szCs w:val="20"/>
              </w:rPr>
              <w:t>C:\Users\dirambulatorio.fray\Documents\Documentos\AGENDA ESTRATEGICA</w:t>
            </w:r>
          </w:p>
          <w:p w:rsidR="00A520FD" w:rsidRDefault="00A520FD" w:rsidP="00C23C52">
            <w:pPr>
              <w:pStyle w:val="Default"/>
              <w:jc w:val="both"/>
              <w:rPr>
                <w:sz w:val="20"/>
                <w:szCs w:val="20"/>
              </w:rPr>
            </w:pPr>
          </w:p>
          <w:p w:rsidR="00C23C52" w:rsidRDefault="00C23C52" w:rsidP="00C23C52">
            <w:pPr>
              <w:pStyle w:val="Default"/>
              <w:jc w:val="both"/>
              <w:rPr>
                <w:sz w:val="20"/>
                <w:szCs w:val="20"/>
              </w:rPr>
            </w:pPr>
            <w:r>
              <w:rPr>
                <w:sz w:val="20"/>
                <w:szCs w:val="20"/>
              </w:rPr>
              <w:t xml:space="preserve">Se realiza y analiza el informe con periodicidad mensual de acuerdo al cronograma recibido. Se recibe mensualmente el formato de la agenda del mes anterior y se debe organizar con fechas y datos actuales, en este informe se realiza seguimiento a: </w:t>
            </w:r>
          </w:p>
          <w:p w:rsidR="00C23C52" w:rsidRDefault="00C23C52" w:rsidP="00C23C52">
            <w:pPr>
              <w:pStyle w:val="Default"/>
              <w:numPr>
                <w:ilvl w:val="0"/>
                <w:numId w:val="34"/>
              </w:numPr>
              <w:jc w:val="both"/>
              <w:rPr>
                <w:sz w:val="20"/>
                <w:szCs w:val="20"/>
              </w:rPr>
            </w:pPr>
            <w:r>
              <w:rPr>
                <w:sz w:val="20"/>
                <w:szCs w:val="20"/>
              </w:rPr>
              <w:t xml:space="preserve">Oferta de Servicios (sacada del REPS del mes correspondiente) </w:t>
            </w:r>
          </w:p>
          <w:p w:rsidR="00C23C52" w:rsidRDefault="00C23C52" w:rsidP="00C23C52">
            <w:pPr>
              <w:pStyle w:val="Default"/>
              <w:numPr>
                <w:ilvl w:val="0"/>
                <w:numId w:val="34"/>
              </w:numPr>
              <w:jc w:val="both"/>
              <w:rPr>
                <w:sz w:val="20"/>
                <w:szCs w:val="20"/>
              </w:rPr>
            </w:pPr>
            <w:r>
              <w:rPr>
                <w:sz w:val="20"/>
                <w:szCs w:val="20"/>
              </w:rPr>
              <w:t xml:space="preserve">Capacidad Instalada (Infraestructura y talento humano), dato aportado por </w:t>
            </w:r>
            <w:proofErr w:type="spellStart"/>
            <w:r>
              <w:rPr>
                <w:sz w:val="20"/>
                <w:szCs w:val="20"/>
              </w:rPr>
              <w:t>Mayerly</w:t>
            </w:r>
            <w:proofErr w:type="spellEnd"/>
            <w:r>
              <w:rPr>
                <w:sz w:val="20"/>
                <w:szCs w:val="20"/>
              </w:rPr>
              <w:t xml:space="preserve"> Huertas / Profesional Administrativo </w:t>
            </w:r>
          </w:p>
          <w:p w:rsidR="00C23C52" w:rsidRDefault="00C23C52" w:rsidP="00C23C52">
            <w:pPr>
              <w:pStyle w:val="Default"/>
              <w:jc w:val="both"/>
              <w:rPr>
                <w:sz w:val="20"/>
                <w:szCs w:val="20"/>
              </w:rPr>
            </w:pPr>
          </w:p>
          <w:p w:rsidR="00F30C74" w:rsidRDefault="00C23C52" w:rsidP="00C23C52">
            <w:pPr>
              <w:jc w:val="both"/>
              <w:rPr>
                <w:sz w:val="20"/>
              </w:rPr>
            </w:pPr>
            <w:r>
              <w:rPr>
                <w:sz w:val="20"/>
              </w:rPr>
              <w:t xml:space="preserve">Se analiza comportamiento de: </w:t>
            </w:r>
          </w:p>
          <w:p w:rsidR="00C23C52" w:rsidRDefault="00C23C52" w:rsidP="00C23C52">
            <w:pPr>
              <w:jc w:val="both"/>
              <w:rPr>
                <w:sz w:val="20"/>
              </w:rPr>
            </w:pPr>
          </w:p>
          <w:p w:rsidR="00C23C52" w:rsidRDefault="00C23C52" w:rsidP="00C23C52">
            <w:pPr>
              <w:pStyle w:val="Default"/>
              <w:jc w:val="both"/>
              <w:rPr>
                <w:rFonts w:cs="Times New Roman"/>
                <w:color w:val="auto"/>
              </w:rPr>
            </w:pPr>
          </w:p>
          <w:p w:rsidR="00C23C52" w:rsidRDefault="00C23C52" w:rsidP="00C23C52">
            <w:pPr>
              <w:pStyle w:val="Default"/>
              <w:numPr>
                <w:ilvl w:val="0"/>
                <w:numId w:val="35"/>
              </w:numPr>
              <w:jc w:val="both"/>
            </w:pPr>
            <w:r>
              <w:t xml:space="preserve">Medicina General (Incluye medicina general, medicina P y D y prioritaria. </w:t>
            </w:r>
          </w:p>
          <w:p w:rsidR="00C23C52" w:rsidRDefault="00C23C52" w:rsidP="00C23C52">
            <w:pPr>
              <w:pStyle w:val="Default"/>
              <w:numPr>
                <w:ilvl w:val="0"/>
                <w:numId w:val="35"/>
              </w:numPr>
              <w:jc w:val="both"/>
            </w:pPr>
            <w:r>
              <w:t xml:space="preserve">Enfermería </w:t>
            </w:r>
          </w:p>
          <w:p w:rsidR="00C23C52" w:rsidRDefault="00C23C52" w:rsidP="00C23C52">
            <w:pPr>
              <w:pStyle w:val="Default"/>
              <w:numPr>
                <w:ilvl w:val="0"/>
                <w:numId w:val="35"/>
              </w:numPr>
              <w:jc w:val="both"/>
            </w:pPr>
            <w:r>
              <w:t xml:space="preserve">Odontología General </w:t>
            </w:r>
          </w:p>
          <w:p w:rsidR="00C23C52" w:rsidRDefault="00C23C52" w:rsidP="00C23C52">
            <w:pPr>
              <w:pStyle w:val="Default"/>
              <w:numPr>
                <w:ilvl w:val="0"/>
                <w:numId w:val="35"/>
              </w:numPr>
              <w:jc w:val="both"/>
            </w:pPr>
            <w:r>
              <w:t xml:space="preserve">Odontología Especializada </w:t>
            </w:r>
          </w:p>
          <w:p w:rsidR="00C23C52" w:rsidRDefault="00C23C52" w:rsidP="00C23C52">
            <w:pPr>
              <w:pStyle w:val="Default"/>
              <w:numPr>
                <w:ilvl w:val="0"/>
                <w:numId w:val="35"/>
              </w:numPr>
              <w:jc w:val="both"/>
            </w:pPr>
            <w:r>
              <w:t xml:space="preserve">Medicina Especializada </w:t>
            </w:r>
          </w:p>
          <w:p w:rsidR="00C23C52" w:rsidRDefault="00C23C52" w:rsidP="00C23C52">
            <w:pPr>
              <w:pStyle w:val="Default"/>
              <w:numPr>
                <w:ilvl w:val="0"/>
                <w:numId w:val="35"/>
              </w:numPr>
              <w:jc w:val="both"/>
            </w:pPr>
            <w:r>
              <w:t xml:space="preserve">Ginecobstetricia </w:t>
            </w:r>
          </w:p>
          <w:p w:rsidR="00C23C52" w:rsidRDefault="00C23C52" w:rsidP="00C23C52">
            <w:pPr>
              <w:pStyle w:val="Default"/>
              <w:numPr>
                <w:ilvl w:val="0"/>
                <w:numId w:val="35"/>
              </w:numPr>
              <w:jc w:val="both"/>
            </w:pPr>
            <w:r>
              <w:t xml:space="preserve">Pediatría </w:t>
            </w:r>
          </w:p>
          <w:p w:rsidR="00C23C52" w:rsidRDefault="00C23C52" w:rsidP="00C23C52">
            <w:pPr>
              <w:pStyle w:val="Default"/>
              <w:numPr>
                <w:ilvl w:val="0"/>
                <w:numId w:val="35"/>
              </w:numPr>
              <w:jc w:val="both"/>
            </w:pPr>
            <w:r>
              <w:t xml:space="preserve">Psiquiatría </w:t>
            </w:r>
          </w:p>
          <w:p w:rsidR="00C23C52" w:rsidRDefault="00C23C52" w:rsidP="00C23C52">
            <w:pPr>
              <w:pStyle w:val="Default"/>
              <w:numPr>
                <w:ilvl w:val="0"/>
                <w:numId w:val="35"/>
              </w:numPr>
              <w:jc w:val="both"/>
            </w:pPr>
            <w:r>
              <w:t xml:space="preserve">Medicina Interna </w:t>
            </w:r>
          </w:p>
          <w:p w:rsidR="00C23C52" w:rsidRDefault="00C23C52" w:rsidP="00C23C52">
            <w:pPr>
              <w:pStyle w:val="Default"/>
              <w:numPr>
                <w:ilvl w:val="0"/>
                <w:numId w:val="35"/>
              </w:numPr>
              <w:jc w:val="both"/>
            </w:pPr>
            <w:r>
              <w:t xml:space="preserve">Medicina familiar </w:t>
            </w:r>
          </w:p>
          <w:p w:rsidR="00C23C52" w:rsidRDefault="00C23C52" w:rsidP="00C23C52">
            <w:pPr>
              <w:pStyle w:val="Default"/>
              <w:numPr>
                <w:ilvl w:val="0"/>
                <w:numId w:val="35"/>
              </w:numPr>
              <w:jc w:val="both"/>
            </w:pPr>
            <w:r>
              <w:t xml:space="preserve">Inasistencia </w:t>
            </w:r>
          </w:p>
          <w:p w:rsidR="00EF71DB" w:rsidRDefault="00EF71DB" w:rsidP="00C23C52">
            <w:pPr>
              <w:pStyle w:val="Default"/>
              <w:numPr>
                <w:ilvl w:val="0"/>
                <w:numId w:val="35"/>
              </w:numPr>
              <w:jc w:val="both"/>
            </w:pPr>
            <w:proofErr w:type="gramStart"/>
            <w:r>
              <w:t xml:space="preserve">Erika  </w:t>
            </w:r>
            <w:proofErr w:type="spellStart"/>
            <w:r>
              <w:t>Sanchez</w:t>
            </w:r>
            <w:proofErr w:type="spellEnd"/>
            <w:proofErr w:type="gramEnd"/>
            <w:r>
              <w:t xml:space="preserve"> de terapias  ()3102236923</w:t>
            </w:r>
          </w:p>
          <w:p w:rsidR="00C23C52" w:rsidRDefault="00C23C52" w:rsidP="00C23C52">
            <w:pPr>
              <w:pStyle w:val="Default"/>
              <w:jc w:val="both"/>
            </w:pPr>
          </w:p>
          <w:p w:rsidR="00C23C52" w:rsidRDefault="00C23C52" w:rsidP="00C23C52">
            <w:pPr>
              <w:jc w:val="both"/>
              <w:rPr>
                <w:sz w:val="20"/>
              </w:rPr>
            </w:pPr>
            <w:r>
              <w:rPr>
                <w:sz w:val="20"/>
              </w:rPr>
              <w:t xml:space="preserve">Se trabaja con diferentes insumos </w:t>
            </w:r>
          </w:p>
          <w:p w:rsidR="00C23C52" w:rsidRDefault="00C23C52" w:rsidP="00C23C52">
            <w:pPr>
              <w:jc w:val="both"/>
              <w:rPr>
                <w:sz w:val="20"/>
              </w:rPr>
            </w:pPr>
          </w:p>
          <w:p w:rsidR="00C23C52" w:rsidRDefault="00C23C52" w:rsidP="00C23C52">
            <w:pPr>
              <w:pStyle w:val="Default"/>
              <w:jc w:val="both"/>
              <w:rPr>
                <w:rFonts w:cs="Times New Roman"/>
                <w:color w:val="auto"/>
              </w:rPr>
            </w:pPr>
          </w:p>
          <w:p w:rsidR="00C23C52" w:rsidRDefault="00C23C52" w:rsidP="00C23C52">
            <w:pPr>
              <w:pStyle w:val="Default"/>
              <w:numPr>
                <w:ilvl w:val="0"/>
                <w:numId w:val="36"/>
              </w:numPr>
              <w:jc w:val="both"/>
              <w:rPr>
                <w:sz w:val="20"/>
                <w:szCs w:val="20"/>
              </w:rPr>
            </w:pPr>
            <w:r>
              <w:rPr>
                <w:sz w:val="20"/>
                <w:szCs w:val="20"/>
              </w:rPr>
              <w:t xml:space="preserve">Base de producción consulta externa – Gestión de la información </w:t>
            </w:r>
          </w:p>
          <w:p w:rsidR="00C23C52" w:rsidRDefault="00C23C52" w:rsidP="00C23C52">
            <w:pPr>
              <w:pStyle w:val="Default"/>
              <w:numPr>
                <w:ilvl w:val="0"/>
                <w:numId w:val="36"/>
              </w:numPr>
              <w:jc w:val="both"/>
              <w:rPr>
                <w:sz w:val="20"/>
                <w:szCs w:val="20"/>
              </w:rPr>
            </w:pPr>
            <w:r>
              <w:rPr>
                <w:sz w:val="20"/>
                <w:szCs w:val="20"/>
              </w:rPr>
              <w:t xml:space="preserve">Base de producción odontología sesiones – Gestión de la información </w:t>
            </w:r>
          </w:p>
          <w:p w:rsidR="00C23C52" w:rsidRDefault="00C23C52" w:rsidP="00C23C52">
            <w:pPr>
              <w:pStyle w:val="Default"/>
              <w:numPr>
                <w:ilvl w:val="0"/>
                <w:numId w:val="36"/>
              </w:numPr>
              <w:jc w:val="both"/>
              <w:rPr>
                <w:sz w:val="20"/>
                <w:szCs w:val="20"/>
              </w:rPr>
            </w:pPr>
            <w:r>
              <w:rPr>
                <w:sz w:val="20"/>
                <w:szCs w:val="20"/>
              </w:rPr>
              <w:t xml:space="preserve">Base de calidad -Gestión de la información </w:t>
            </w:r>
          </w:p>
          <w:p w:rsidR="00C23C52" w:rsidRDefault="00C23C52" w:rsidP="00C23C52">
            <w:pPr>
              <w:pStyle w:val="Default"/>
              <w:numPr>
                <w:ilvl w:val="0"/>
                <w:numId w:val="36"/>
              </w:numPr>
              <w:jc w:val="both"/>
              <w:rPr>
                <w:sz w:val="20"/>
                <w:szCs w:val="20"/>
              </w:rPr>
            </w:pPr>
            <w:r>
              <w:rPr>
                <w:sz w:val="20"/>
                <w:szCs w:val="20"/>
              </w:rPr>
              <w:t xml:space="preserve">Tableros Subgerencia </w:t>
            </w:r>
          </w:p>
          <w:p w:rsidR="00C23C52" w:rsidRDefault="00C23C52" w:rsidP="00C23C52">
            <w:pPr>
              <w:pStyle w:val="Default"/>
              <w:numPr>
                <w:ilvl w:val="0"/>
                <w:numId w:val="36"/>
              </w:numPr>
              <w:jc w:val="both"/>
              <w:rPr>
                <w:sz w:val="20"/>
                <w:szCs w:val="20"/>
              </w:rPr>
            </w:pPr>
            <w:r>
              <w:rPr>
                <w:sz w:val="20"/>
                <w:szCs w:val="20"/>
              </w:rPr>
              <w:lastRenderedPageBreak/>
              <w:t xml:space="preserve">Tableros Ambulatorios </w:t>
            </w:r>
          </w:p>
          <w:p w:rsidR="00C23C52" w:rsidRDefault="00C23C52" w:rsidP="00C23C52">
            <w:pPr>
              <w:pStyle w:val="Default"/>
              <w:numPr>
                <w:ilvl w:val="0"/>
                <w:numId w:val="36"/>
              </w:numPr>
              <w:jc w:val="both"/>
              <w:rPr>
                <w:sz w:val="20"/>
                <w:szCs w:val="20"/>
              </w:rPr>
            </w:pPr>
            <w:r>
              <w:rPr>
                <w:sz w:val="20"/>
                <w:szCs w:val="20"/>
              </w:rPr>
              <w:t xml:space="preserve">Información lideres </w:t>
            </w:r>
          </w:p>
          <w:p w:rsidR="00C23C52" w:rsidRDefault="00C23C52" w:rsidP="00C23C52">
            <w:pPr>
              <w:pStyle w:val="Default"/>
              <w:jc w:val="both"/>
              <w:rPr>
                <w:sz w:val="20"/>
                <w:szCs w:val="20"/>
              </w:rPr>
            </w:pPr>
          </w:p>
          <w:p w:rsidR="00C23C52" w:rsidRDefault="00C23C52" w:rsidP="00C23C52">
            <w:pPr>
              <w:jc w:val="both"/>
              <w:rPr>
                <w:sz w:val="20"/>
              </w:rPr>
            </w:pPr>
            <w:r>
              <w:rPr>
                <w:sz w:val="20"/>
              </w:rPr>
              <w:t>Los reportes de indicadores deben ser enviados desde el correo de la dirección (</w:t>
            </w:r>
            <w:r>
              <w:rPr>
                <w:color w:val="0000FF"/>
                <w:sz w:val="20"/>
              </w:rPr>
              <w:t>dirambulatorios@subrednorte.gov.co</w:t>
            </w:r>
            <w:r>
              <w:rPr>
                <w:sz w:val="20"/>
              </w:rPr>
              <w:t xml:space="preserve">) al correo de la Subgerencia de Servicios: </w:t>
            </w:r>
          </w:p>
          <w:p w:rsidR="00C23C52" w:rsidRDefault="00C23C52" w:rsidP="00C23C52">
            <w:pPr>
              <w:jc w:val="both"/>
              <w:rPr>
                <w:sz w:val="20"/>
              </w:rPr>
            </w:pPr>
          </w:p>
          <w:p w:rsidR="00C23C52" w:rsidRDefault="00C23C52" w:rsidP="00C23C52">
            <w:pPr>
              <w:pStyle w:val="Default"/>
              <w:jc w:val="both"/>
              <w:rPr>
                <w:rFonts w:cs="Times New Roman"/>
                <w:color w:val="auto"/>
              </w:rPr>
            </w:pPr>
          </w:p>
          <w:p w:rsidR="005938C7" w:rsidRDefault="005938C7" w:rsidP="00C741C5">
            <w:pPr>
              <w:pStyle w:val="Default"/>
              <w:numPr>
                <w:ilvl w:val="0"/>
                <w:numId w:val="41"/>
              </w:numPr>
            </w:pPr>
            <w:r>
              <w:t xml:space="preserve">PLAN POPERATIVO ANUAL </w:t>
            </w:r>
            <w:r w:rsidR="00C741C5">
              <w:t xml:space="preserve">–poa es </w:t>
            </w:r>
            <w:proofErr w:type="spellStart"/>
            <w:r w:rsidR="00C741C5">
              <w:t>almera</w:t>
            </w:r>
            <w:proofErr w:type="spellEnd"/>
            <w:r w:rsidR="00C741C5">
              <w:t xml:space="preserve"> </w:t>
            </w:r>
            <w:r w:rsidR="00C741C5" w:rsidRPr="00C741C5">
              <w:t>C:\Users\dirambulatorio.fray\Documents\Documentos\POA</w:t>
            </w:r>
            <w:r w:rsidR="00C741C5">
              <w:t xml:space="preserve"> trimestral de las especialidades básicas de 256</w:t>
            </w:r>
          </w:p>
          <w:p w:rsidR="00C741C5" w:rsidRDefault="00C741C5" w:rsidP="005938C7">
            <w:pPr>
              <w:pStyle w:val="Default"/>
              <w:numPr>
                <w:ilvl w:val="0"/>
                <w:numId w:val="41"/>
              </w:numPr>
            </w:pPr>
          </w:p>
          <w:p w:rsidR="00C741C5" w:rsidRDefault="00C741C5" w:rsidP="00C741C5">
            <w:pPr>
              <w:pStyle w:val="Default"/>
            </w:pPr>
          </w:p>
          <w:p w:rsidR="005938C7" w:rsidRDefault="005938C7" w:rsidP="005938C7">
            <w:pPr>
              <w:pStyle w:val="Default"/>
            </w:pPr>
          </w:p>
          <w:p w:rsidR="00CD23A5" w:rsidRDefault="005938C7" w:rsidP="005938C7">
            <w:pPr>
              <w:pStyle w:val="Prrafodelista"/>
              <w:ind w:left="52"/>
              <w:rPr>
                <w:sz w:val="20"/>
              </w:rPr>
            </w:pPr>
            <w:r>
              <w:rPr>
                <w:sz w:val="20"/>
              </w:rPr>
              <w:t xml:space="preserve">Se entrega información de POA del año 2022 a 2024, se elabora el POA correspondiente al II trimestre de 2024, se indica el cargue de los indicadores en </w:t>
            </w:r>
            <w:proofErr w:type="spellStart"/>
            <w:r>
              <w:rPr>
                <w:sz w:val="20"/>
              </w:rPr>
              <w:t>Almera</w:t>
            </w:r>
            <w:proofErr w:type="spellEnd"/>
            <w:r>
              <w:rPr>
                <w:sz w:val="20"/>
              </w:rPr>
              <w:t xml:space="preserve"> </w:t>
            </w:r>
          </w:p>
          <w:p w:rsidR="005938C7" w:rsidRDefault="005938C7" w:rsidP="005938C7">
            <w:pPr>
              <w:pStyle w:val="Prrafodelista"/>
              <w:ind w:left="52"/>
              <w:rPr>
                <w:sz w:val="20"/>
              </w:rPr>
            </w:pPr>
          </w:p>
          <w:p w:rsidR="005938C7" w:rsidRDefault="005938C7" w:rsidP="005938C7">
            <w:pPr>
              <w:pStyle w:val="Prrafodelista"/>
              <w:ind w:left="52"/>
            </w:pPr>
            <w:r>
              <w:rPr>
                <w:noProof/>
                <w:lang w:eastAsia="es-CO"/>
              </w:rPr>
              <w:drawing>
                <wp:inline distT="0" distB="0" distL="0" distR="0" wp14:anchorId="5B12CCDD" wp14:editId="3E42FB31">
                  <wp:extent cx="3714750" cy="2009775"/>
                  <wp:effectExtent l="0" t="0" r="0" b="952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4750" cy="2009775"/>
                          </a:xfrm>
                          <a:prstGeom prst="rect">
                            <a:avLst/>
                          </a:prstGeom>
                        </pic:spPr>
                      </pic:pic>
                    </a:graphicData>
                  </a:graphic>
                </wp:inline>
              </w:drawing>
            </w:r>
          </w:p>
          <w:p w:rsidR="005938C7" w:rsidRDefault="005938C7" w:rsidP="005938C7">
            <w:pPr>
              <w:pStyle w:val="Default"/>
              <w:rPr>
                <w:sz w:val="20"/>
              </w:rPr>
            </w:pPr>
            <w:r>
              <w:rPr>
                <w:sz w:val="20"/>
                <w:szCs w:val="20"/>
              </w:rPr>
              <w:t xml:space="preserve">Se anexan códigos de cargue en </w:t>
            </w:r>
            <w:proofErr w:type="spellStart"/>
            <w:r>
              <w:rPr>
                <w:sz w:val="20"/>
                <w:szCs w:val="20"/>
              </w:rPr>
              <w:t>Almera</w:t>
            </w:r>
            <w:proofErr w:type="spellEnd"/>
            <w:r>
              <w:rPr>
                <w:sz w:val="20"/>
                <w:szCs w:val="20"/>
              </w:rPr>
              <w:t xml:space="preserve">, de igual forma archivo en Excel con la </w:t>
            </w:r>
            <w:proofErr w:type="gramStart"/>
            <w:r>
              <w:rPr>
                <w:sz w:val="20"/>
                <w:szCs w:val="20"/>
              </w:rPr>
              <w:t>información ,</w:t>
            </w:r>
            <w:proofErr w:type="gramEnd"/>
            <w:r>
              <w:rPr>
                <w:sz w:val="20"/>
                <w:szCs w:val="20"/>
              </w:rPr>
              <w:t xml:space="preserve"> como se observa en la siguiente imagen </w:t>
            </w:r>
          </w:p>
          <w:p w:rsidR="005938C7" w:rsidRDefault="005938C7" w:rsidP="005938C7">
            <w:pPr>
              <w:pStyle w:val="Prrafodelista"/>
              <w:ind w:left="52"/>
            </w:pPr>
          </w:p>
          <w:p w:rsidR="00E624B0" w:rsidRDefault="00E624B0" w:rsidP="005938C7">
            <w:pPr>
              <w:pStyle w:val="Prrafodelista"/>
              <w:ind w:left="52"/>
            </w:pPr>
            <w:r>
              <w:rPr>
                <w:noProof/>
                <w:lang w:eastAsia="es-CO"/>
              </w:rPr>
              <w:lastRenderedPageBreak/>
              <w:drawing>
                <wp:inline distT="0" distB="0" distL="0" distR="0" wp14:anchorId="13FB0339" wp14:editId="467170D9">
                  <wp:extent cx="2886075" cy="5553075"/>
                  <wp:effectExtent l="0" t="0" r="9525" b="952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6075" cy="5553075"/>
                          </a:xfrm>
                          <a:prstGeom prst="rect">
                            <a:avLst/>
                          </a:prstGeom>
                        </pic:spPr>
                      </pic:pic>
                    </a:graphicData>
                  </a:graphic>
                </wp:inline>
              </w:drawing>
            </w:r>
          </w:p>
          <w:p w:rsidR="00E624B0" w:rsidRDefault="00E624B0" w:rsidP="00E624B0">
            <w:pPr>
              <w:pStyle w:val="Default"/>
              <w:rPr>
                <w:rFonts w:cs="Times New Roman"/>
                <w:color w:val="auto"/>
              </w:rPr>
            </w:pPr>
          </w:p>
          <w:p w:rsidR="005F146B" w:rsidRPr="00CF6FC7" w:rsidRDefault="00E624B0" w:rsidP="00903B01">
            <w:pPr>
              <w:pStyle w:val="Default"/>
              <w:numPr>
                <w:ilvl w:val="0"/>
                <w:numId w:val="41"/>
              </w:numPr>
              <w:rPr>
                <w:rFonts w:cs="Times New Roman"/>
                <w:color w:val="auto"/>
              </w:rPr>
            </w:pPr>
            <w:r>
              <w:rPr>
                <w:b/>
                <w:bCs/>
                <w:sz w:val="20"/>
                <w:szCs w:val="20"/>
              </w:rPr>
              <w:t xml:space="preserve">PLANES DE </w:t>
            </w:r>
            <w:proofErr w:type="gramStart"/>
            <w:r>
              <w:rPr>
                <w:b/>
                <w:bCs/>
                <w:sz w:val="20"/>
                <w:szCs w:val="20"/>
              </w:rPr>
              <w:t xml:space="preserve">MEJORA </w:t>
            </w:r>
            <w:r>
              <w:rPr>
                <w:sz w:val="20"/>
                <w:szCs w:val="20"/>
              </w:rPr>
              <w:t>:</w:t>
            </w:r>
            <w:proofErr w:type="gramEnd"/>
            <w:r>
              <w:rPr>
                <w:sz w:val="20"/>
                <w:szCs w:val="20"/>
              </w:rPr>
              <w:t xml:space="preserve"> </w:t>
            </w:r>
            <w:r w:rsidR="00903B01">
              <w:rPr>
                <w:sz w:val="20"/>
                <w:szCs w:val="20"/>
              </w:rPr>
              <w:t xml:space="preserve"> Apoyo a la </w:t>
            </w:r>
            <w:r w:rsidR="008C5FE7">
              <w:rPr>
                <w:sz w:val="20"/>
                <w:szCs w:val="20"/>
              </w:rPr>
              <w:t>Dra.</w:t>
            </w:r>
            <w:r w:rsidR="00903B01">
              <w:rPr>
                <w:sz w:val="20"/>
                <w:szCs w:val="20"/>
              </w:rPr>
              <w:t xml:space="preserve"> Juliana </w:t>
            </w:r>
          </w:p>
          <w:p w:rsidR="00CF6FC7" w:rsidRDefault="00CF6FC7" w:rsidP="00CF6FC7">
            <w:pPr>
              <w:pStyle w:val="Default"/>
              <w:rPr>
                <w:rFonts w:cs="Times New Roman"/>
                <w:color w:val="auto"/>
              </w:rPr>
            </w:pPr>
          </w:p>
          <w:p w:rsidR="00CF6FC7" w:rsidRDefault="00CF6FC7" w:rsidP="00CF6FC7">
            <w:pPr>
              <w:pStyle w:val="Default"/>
              <w:rPr>
                <w:rFonts w:cs="Times New Roman"/>
                <w:color w:val="auto"/>
              </w:rPr>
            </w:pPr>
            <w:r>
              <w:rPr>
                <w:rFonts w:cs="Times New Roman"/>
                <w:color w:val="auto"/>
              </w:rPr>
              <w:t xml:space="preserve">-Plan estratégico: </w:t>
            </w:r>
            <w:proofErr w:type="spellStart"/>
            <w:r>
              <w:rPr>
                <w:rFonts w:cs="Times New Roman"/>
                <w:color w:val="auto"/>
              </w:rPr>
              <w:t>Menjura</w:t>
            </w:r>
            <w:proofErr w:type="spellEnd"/>
            <w:r>
              <w:rPr>
                <w:rFonts w:cs="Times New Roman"/>
                <w:color w:val="auto"/>
              </w:rPr>
              <w:t xml:space="preserve">, </w:t>
            </w:r>
            <w:proofErr w:type="gramStart"/>
            <w:r>
              <w:rPr>
                <w:rFonts w:cs="Times New Roman"/>
                <w:color w:val="auto"/>
              </w:rPr>
              <w:t>Rubiano  mes</w:t>
            </w:r>
            <w:proofErr w:type="gramEnd"/>
            <w:r>
              <w:rPr>
                <w:rFonts w:cs="Times New Roman"/>
                <w:color w:val="auto"/>
              </w:rPr>
              <w:t xml:space="preserve"> vencido</w:t>
            </w:r>
          </w:p>
          <w:p w:rsidR="008B3B50" w:rsidRDefault="008B3B50" w:rsidP="00CF6FC7">
            <w:pPr>
              <w:pStyle w:val="Default"/>
              <w:rPr>
                <w:rFonts w:cs="Times New Roman"/>
                <w:color w:val="auto"/>
              </w:rPr>
            </w:pPr>
          </w:p>
          <w:p w:rsidR="008B3B50" w:rsidRDefault="008B3B50" w:rsidP="00CF6FC7">
            <w:pPr>
              <w:pStyle w:val="Default"/>
              <w:rPr>
                <w:rFonts w:cs="Times New Roman"/>
                <w:color w:val="auto"/>
              </w:rPr>
            </w:pPr>
            <w:r>
              <w:rPr>
                <w:rFonts w:cs="Times New Roman"/>
                <w:color w:val="auto"/>
              </w:rPr>
              <w:t>REPORTE –OREDENES MEDICAS</w:t>
            </w:r>
          </w:p>
          <w:p w:rsidR="008B3B50" w:rsidRDefault="008B3B50" w:rsidP="00CF6FC7">
            <w:pPr>
              <w:pStyle w:val="Default"/>
              <w:rPr>
                <w:rFonts w:cs="Times New Roman"/>
                <w:color w:val="auto"/>
              </w:rPr>
            </w:pPr>
          </w:p>
          <w:p w:rsidR="008B3B50" w:rsidRDefault="008B3B50" w:rsidP="00CF6FC7">
            <w:pPr>
              <w:pStyle w:val="Default"/>
              <w:rPr>
                <w:rFonts w:cs="Times New Roman"/>
                <w:color w:val="auto"/>
              </w:rPr>
            </w:pPr>
            <w:r w:rsidRPr="008B3B50">
              <w:rPr>
                <w:rFonts w:cs="Times New Roman"/>
                <w:color w:val="auto"/>
              </w:rPr>
              <w:t>C:\Users\dirambulatorio.fray\Documents\AMBULATORIOS 06052025\MENJURA\Ordenes 2025</w:t>
            </w:r>
          </w:p>
          <w:p w:rsidR="008B3B50" w:rsidRDefault="008B3B50" w:rsidP="00CF6FC7">
            <w:pPr>
              <w:pStyle w:val="Default"/>
              <w:rPr>
                <w:rFonts w:cs="Times New Roman"/>
                <w:color w:val="auto"/>
              </w:rPr>
            </w:pPr>
          </w:p>
          <w:p w:rsidR="00E9504D" w:rsidRDefault="00E9504D" w:rsidP="00CF6FC7">
            <w:pPr>
              <w:pStyle w:val="Default"/>
              <w:rPr>
                <w:rFonts w:cs="Times New Roman"/>
                <w:color w:val="auto"/>
              </w:rPr>
            </w:pPr>
            <w:r>
              <w:rPr>
                <w:rFonts w:cs="Times New Roman"/>
                <w:color w:val="auto"/>
              </w:rPr>
              <w:lastRenderedPageBreak/>
              <w:t xml:space="preserve">MESA DE ACREDITACION –ESTANDAR </w:t>
            </w:r>
            <w:proofErr w:type="gramStart"/>
            <w:r>
              <w:rPr>
                <w:rFonts w:cs="Times New Roman"/>
                <w:color w:val="auto"/>
              </w:rPr>
              <w:t>14  ID</w:t>
            </w:r>
            <w:proofErr w:type="gramEnd"/>
            <w:r>
              <w:rPr>
                <w:rFonts w:cs="Times New Roman"/>
                <w:color w:val="auto"/>
              </w:rPr>
              <w:t xml:space="preserve"> 3906 Ciclo de atención </w:t>
            </w:r>
            <w:r w:rsidR="009E4B91">
              <w:rPr>
                <w:rFonts w:cs="Times New Roman"/>
                <w:color w:val="auto"/>
              </w:rPr>
              <w:t>y causas de oportunidad</w:t>
            </w:r>
          </w:p>
          <w:p w:rsidR="009E4B91" w:rsidRPr="00903B01" w:rsidRDefault="009E4B91" w:rsidP="00CF6FC7">
            <w:pPr>
              <w:pStyle w:val="Default"/>
              <w:rPr>
                <w:rFonts w:cs="Times New Roman"/>
                <w:color w:val="auto"/>
              </w:rPr>
            </w:pPr>
          </w:p>
          <w:p w:rsidR="00903B01" w:rsidRDefault="00903B01" w:rsidP="00903B01">
            <w:pPr>
              <w:pStyle w:val="Default"/>
              <w:ind w:left="360"/>
              <w:rPr>
                <w:rFonts w:cs="Times New Roman"/>
                <w:color w:val="auto"/>
              </w:rPr>
            </w:pPr>
          </w:p>
          <w:p w:rsidR="005F146B" w:rsidRDefault="005F146B" w:rsidP="005F146B">
            <w:pPr>
              <w:pStyle w:val="Default"/>
              <w:numPr>
                <w:ilvl w:val="0"/>
                <w:numId w:val="41"/>
              </w:numPr>
            </w:pPr>
            <w:r>
              <w:t xml:space="preserve">SOLICITUD ENTES </w:t>
            </w:r>
          </w:p>
          <w:p w:rsidR="005F146B" w:rsidRDefault="005F146B" w:rsidP="005F146B">
            <w:pPr>
              <w:pStyle w:val="Default"/>
            </w:pPr>
          </w:p>
          <w:p w:rsidR="005F146B" w:rsidRDefault="005F146B" w:rsidP="005F146B">
            <w:pPr>
              <w:pStyle w:val="Default"/>
              <w:rPr>
                <w:sz w:val="20"/>
                <w:szCs w:val="20"/>
              </w:rPr>
            </w:pPr>
            <w:r>
              <w:rPr>
                <w:sz w:val="20"/>
                <w:szCs w:val="20"/>
              </w:rPr>
              <w:t>Se da respuesta a todas las solicitudes interna y externas (</w:t>
            </w:r>
            <w:proofErr w:type="gramStart"/>
            <w:r>
              <w:rPr>
                <w:sz w:val="20"/>
                <w:szCs w:val="20"/>
              </w:rPr>
              <w:t>EPS .</w:t>
            </w:r>
            <w:proofErr w:type="gramEnd"/>
            <w:r>
              <w:rPr>
                <w:sz w:val="20"/>
                <w:szCs w:val="20"/>
              </w:rPr>
              <w:t xml:space="preserve"> control Interno</w:t>
            </w:r>
            <w:proofErr w:type="gramStart"/>
            <w:r>
              <w:rPr>
                <w:sz w:val="20"/>
                <w:szCs w:val="20"/>
              </w:rPr>
              <w:t>, ,</w:t>
            </w:r>
            <w:proofErr w:type="gramEnd"/>
            <w:r>
              <w:rPr>
                <w:sz w:val="20"/>
                <w:szCs w:val="20"/>
              </w:rPr>
              <w:t xml:space="preserve"> Personería, </w:t>
            </w:r>
            <w:proofErr w:type="spellStart"/>
            <w:r>
              <w:rPr>
                <w:sz w:val="20"/>
                <w:szCs w:val="20"/>
              </w:rPr>
              <w:t>Contraloria</w:t>
            </w:r>
            <w:proofErr w:type="spellEnd"/>
            <w:r>
              <w:rPr>
                <w:sz w:val="20"/>
                <w:szCs w:val="20"/>
              </w:rPr>
              <w:t xml:space="preserve"> ) . </w:t>
            </w:r>
          </w:p>
          <w:p w:rsidR="005F146B" w:rsidRDefault="005F146B" w:rsidP="005F146B">
            <w:pPr>
              <w:pStyle w:val="Default"/>
              <w:rPr>
                <w:sz w:val="20"/>
                <w:szCs w:val="20"/>
              </w:rPr>
            </w:pPr>
          </w:p>
          <w:p w:rsidR="00903B01" w:rsidRDefault="00903B01" w:rsidP="005F146B">
            <w:pPr>
              <w:pStyle w:val="Default"/>
              <w:rPr>
                <w:sz w:val="20"/>
                <w:szCs w:val="20"/>
              </w:rPr>
            </w:pPr>
            <w:r>
              <w:rPr>
                <w:sz w:val="20"/>
                <w:szCs w:val="20"/>
              </w:rPr>
              <w:t xml:space="preserve">MATRIZ ARIAS </w:t>
            </w:r>
            <w:r w:rsidR="00CF6FC7">
              <w:rPr>
                <w:sz w:val="20"/>
                <w:szCs w:val="20"/>
              </w:rPr>
              <w:t>–</w:t>
            </w:r>
            <w:r>
              <w:rPr>
                <w:sz w:val="20"/>
                <w:szCs w:val="20"/>
              </w:rPr>
              <w:t>CONCEJAL</w:t>
            </w:r>
            <w:r w:rsidR="00CF6FC7">
              <w:rPr>
                <w:sz w:val="20"/>
                <w:szCs w:val="20"/>
              </w:rPr>
              <w:t xml:space="preserve"> del 10 al 15 producción por sede y oportunidad </w:t>
            </w:r>
          </w:p>
          <w:p w:rsidR="00800C4B" w:rsidRDefault="005F146B" w:rsidP="005F146B">
            <w:pPr>
              <w:pStyle w:val="Prrafodelista"/>
              <w:rPr>
                <w:sz w:val="20"/>
              </w:rPr>
            </w:pPr>
            <w:r>
              <w:rPr>
                <w:sz w:val="20"/>
              </w:rPr>
              <w:t xml:space="preserve">Se entrega soportes de </w:t>
            </w:r>
            <w:proofErr w:type="spellStart"/>
            <w:proofErr w:type="gramStart"/>
            <w:r>
              <w:rPr>
                <w:sz w:val="20"/>
              </w:rPr>
              <w:t>Personeria</w:t>
            </w:r>
            <w:proofErr w:type="spellEnd"/>
            <w:r>
              <w:rPr>
                <w:sz w:val="20"/>
              </w:rPr>
              <w:t xml:space="preserve"> ,</w:t>
            </w:r>
            <w:proofErr w:type="gramEnd"/>
            <w:r>
              <w:rPr>
                <w:sz w:val="20"/>
              </w:rPr>
              <w:t xml:space="preserve"> Sanitas y SDS con su respectivos archivos de la respuesta </w:t>
            </w:r>
          </w:p>
          <w:p w:rsidR="005F146B" w:rsidRDefault="005F146B" w:rsidP="005F146B">
            <w:pPr>
              <w:pStyle w:val="Prrafodelista"/>
              <w:rPr>
                <w:sz w:val="20"/>
              </w:rPr>
            </w:pPr>
          </w:p>
          <w:p w:rsidR="005F146B" w:rsidRDefault="00FB49C9" w:rsidP="005F146B">
            <w:pPr>
              <w:pStyle w:val="Prrafodelista"/>
            </w:pPr>
            <w:r>
              <w:rPr>
                <w:noProof/>
                <w:lang w:eastAsia="es-CO"/>
              </w:rPr>
              <w:drawing>
                <wp:inline distT="0" distB="0" distL="0" distR="0" wp14:anchorId="5C71F4BD" wp14:editId="56729645">
                  <wp:extent cx="2962275" cy="1409700"/>
                  <wp:effectExtent l="0" t="0" r="9525"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62275" cy="1409700"/>
                          </a:xfrm>
                          <a:prstGeom prst="rect">
                            <a:avLst/>
                          </a:prstGeom>
                        </pic:spPr>
                      </pic:pic>
                    </a:graphicData>
                  </a:graphic>
                </wp:inline>
              </w:drawing>
            </w:r>
          </w:p>
          <w:p w:rsidR="00E624B0" w:rsidRDefault="00E624B0" w:rsidP="005A2CBE">
            <w:pPr>
              <w:pStyle w:val="Prrafodelista"/>
            </w:pPr>
          </w:p>
          <w:p w:rsidR="00E624B0" w:rsidRDefault="00E624B0" w:rsidP="005A2CBE">
            <w:pPr>
              <w:pStyle w:val="Prrafodelista"/>
            </w:pPr>
          </w:p>
          <w:p w:rsidR="00E624B0" w:rsidRDefault="00CD151A" w:rsidP="005A2CBE">
            <w:pPr>
              <w:pStyle w:val="Prrafodelista"/>
            </w:pPr>
            <w:r>
              <w:t>Claves:</w:t>
            </w:r>
          </w:p>
          <w:p w:rsidR="00CD151A" w:rsidRDefault="00CD151A" w:rsidP="005A2CBE">
            <w:pPr>
              <w:pStyle w:val="Prrafodelista"/>
            </w:pPr>
            <w:proofErr w:type="spellStart"/>
            <w:proofErr w:type="gramStart"/>
            <w:r>
              <w:t>Almera</w:t>
            </w:r>
            <w:proofErr w:type="spellEnd"/>
            <w:r>
              <w:t xml:space="preserve">  1010188469</w:t>
            </w:r>
            <w:proofErr w:type="gramEnd"/>
            <w:r>
              <w:t xml:space="preserve"> clave Subred2025..</w:t>
            </w:r>
          </w:p>
          <w:p w:rsidR="00CD151A" w:rsidRDefault="00CD151A" w:rsidP="005A2CBE">
            <w:pPr>
              <w:pStyle w:val="Prrafodelista"/>
            </w:pPr>
          </w:p>
          <w:p w:rsidR="00CD151A" w:rsidRDefault="00CD151A" w:rsidP="005A2CBE">
            <w:pPr>
              <w:pStyle w:val="Prrafodelista"/>
            </w:pPr>
            <w:hyperlink r:id="rId16" w:history="1">
              <w:r w:rsidRPr="00EA1C7D">
                <w:rPr>
                  <w:rStyle w:val="Hipervnculo"/>
                </w:rPr>
                <w:t>Apoyoambulatorio3@subrednorte.gov.co</w:t>
              </w:r>
            </w:hyperlink>
            <w:r>
              <w:t xml:space="preserve">  clave es  Subnorte2024*</w:t>
            </w:r>
          </w:p>
          <w:p w:rsidR="00CD151A" w:rsidRDefault="00CD151A" w:rsidP="005A2CBE">
            <w:pPr>
              <w:pStyle w:val="Prrafodelista"/>
            </w:pPr>
          </w:p>
          <w:p w:rsidR="00CD151A" w:rsidRDefault="00CD151A" w:rsidP="005A2CBE">
            <w:pPr>
              <w:pStyle w:val="Prrafodelista"/>
            </w:pPr>
            <w:r>
              <w:t>Clave del equipo Subrednort3*</w:t>
            </w:r>
          </w:p>
          <w:p w:rsidR="00CD151A" w:rsidRDefault="00CD151A" w:rsidP="005A2CBE">
            <w:pPr>
              <w:pStyle w:val="Prrafodelista"/>
            </w:pPr>
          </w:p>
          <w:p w:rsidR="00E624B0" w:rsidRDefault="00CD151A" w:rsidP="005A2CBE">
            <w:pPr>
              <w:pStyle w:val="Prrafodelista"/>
            </w:pPr>
            <w:r>
              <w:t xml:space="preserve">Correo </w:t>
            </w:r>
            <w:hyperlink r:id="rId17" w:history="1">
              <w:r w:rsidRPr="00EA1C7D">
                <w:rPr>
                  <w:rStyle w:val="Hipervnculo"/>
                </w:rPr>
                <w:t>dirambulatorios@subrednorte.gov.co</w:t>
              </w:r>
            </w:hyperlink>
            <w:r>
              <w:t xml:space="preserve"> AMBULATORIOS2025.</w:t>
            </w:r>
          </w:p>
          <w:p w:rsidR="009E4B91" w:rsidRDefault="009E4B91" w:rsidP="005A2CBE">
            <w:pPr>
              <w:pStyle w:val="Prrafodelista"/>
            </w:pPr>
          </w:p>
          <w:p w:rsidR="009E4B91" w:rsidRDefault="009E4B91" w:rsidP="005A2CBE">
            <w:pPr>
              <w:pStyle w:val="Prrafodelista"/>
            </w:pPr>
          </w:p>
          <w:p w:rsidR="009E4B91" w:rsidRDefault="009E4B91" w:rsidP="005A2CBE">
            <w:pPr>
              <w:pStyle w:val="Prrafodelista"/>
            </w:pPr>
            <w:bookmarkStart w:id="0" w:name="_GoBack"/>
            <w:bookmarkEnd w:id="0"/>
          </w:p>
          <w:p w:rsidR="00C252B2" w:rsidRDefault="00C252B2" w:rsidP="005A2CBE">
            <w:pPr>
              <w:pStyle w:val="Prrafodelista"/>
              <w:jc w:val="both"/>
              <w:rPr>
                <w:color w:val="FF0000"/>
              </w:rPr>
            </w:pPr>
          </w:p>
          <w:p w:rsidR="000840F9" w:rsidRPr="000840F9" w:rsidRDefault="000840F9" w:rsidP="000840F9">
            <w:pPr>
              <w:jc w:val="both"/>
              <w:rPr>
                <w:rFonts w:ascii="Century Gothic" w:hAnsi="Century Gothic"/>
                <w:b/>
                <w:color w:val="FF0000"/>
                <w:sz w:val="20"/>
              </w:rPr>
            </w:pPr>
          </w:p>
          <w:p w:rsidR="000840F9" w:rsidRPr="000840F9" w:rsidRDefault="000840F9" w:rsidP="000840F9">
            <w:pPr>
              <w:jc w:val="both"/>
              <w:rPr>
                <w:rFonts w:ascii="Century Gothic" w:hAnsi="Century Gothic"/>
                <w:b/>
                <w:sz w:val="20"/>
              </w:rPr>
            </w:pPr>
          </w:p>
        </w:tc>
      </w:tr>
      <w:tr w:rsidR="006A60DA" w:rsidRPr="00F50C03" w:rsidTr="00087ED0">
        <w:trPr>
          <w:trHeight w:val="558"/>
        </w:trPr>
        <w:tc>
          <w:tcPr>
            <w:tcW w:w="0" w:type="auto"/>
          </w:tcPr>
          <w:p w:rsidR="006A60DA" w:rsidRPr="00755869" w:rsidRDefault="006A60DA" w:rsidP="009E59A9">
            <w:pPr>
              <w:jc w:val="both"/>
              <w:rPr>
                <w:rFonts w:ascii="Century Gothic" w:hAnsi="Century Gothic"/>
                <w:sz w:val="20"/>
              </w:rPr>
            </w:pPr>
          </w:p>
        </w:tc>
      </w:tr>
    </w:tbl>
    <w:p w:rsidR="00A82819" w:rsidRPr="00F50C03" w:rsidRDefault="00A82819" w:rsidP="00257D33">
      <w:pPr>
        <w:jc w:val="both"/>
        <w:rPr>
          <w:rFonts w:ascii="Century Gothic" w:hAnsi="Century Gothic"/>
          <w:sz w:val="20"/>
        </w:rPr>
      </w:pPr>
    </w:p>
    <w:p w:rsidR="004C4097" w:rsidRPr="00F50C03" w:rsidRDefault="004C4097" w:rsidP="00FE0996">
      <w:pPr>
        <w:jc w:val="both"/>
        <w:rPr>
          <w:rFonts w:ascii="Century Gothic" w:hAnsi="Century Gothic"/>
          <w:sz w:val="20"/>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314"/>
        <w:gridCol w:w="3315"/>
        <w:gridCol w:w="3315"/>
      </w:tblGrid>
      <w:tr w:rsidR="00F50C03" w:rsidRPr="00F50C03" w:rsidTr="00195733">
        <w:trPr>
          <w:trHeight w:val="382"/>
        </w:trPr>
        <w:tc>
          <w:tcPr>
            <w:tcW w:w="5000" w:type="pct"/>
            <w:gridSpan w:val="3"/>
            <w:vAlign w:val="center"/>
          </w:tcPr>
          <w:p w:rsidR="005860FA" w:rsidRPr="00F50C03" w:rsidRDefault="005860FA" w:rsidP="00403C1D">
            <w:pPr>
              <w:jc w:val="both"/>
              <w:rPr>
                <w:rFonts w:ascii="Century Gothic" w:hAnsi="Century Gothic" w:cs="Arial"/>
                <w:sz w:val="20"/>
              </w:rPr>
            </w:pPr>
            <w:r w:rsidRPr="00F50C03">
              <w:rPr>
                <w:rFonts w:ascii="Century Gothic" w:hAnsi="Century Gothic"/>
                <w:b/>
                <w:sz w:val="20"/>
              </w:rPr>
              <w:t>FIRMAS DE LOS ASISTENTES</w:t>
            </w:r>
            <w:r w:rsidR="00145B52">
              <w:rPr>
                <w:rFonts w:ascii="Century Gothic" w:hAnsi="Century Gothic"/>
                <w:b/>
                <w:sz w:val="20"/>
              </w:rPr>
              <w:t xml:space="preserve"> - </w:t>
            </w:r>
          </w:p>
        </w:tc>
      </w:tr>
      <w:tr w:rsidR="00F50C03" w:rsidRPr="00F50C03" w:rsidTr="00195733">
        <w:trPr>
          <w:trHeight w:val="357"/>
        </w:trPr>
        <w:tc>
          <w:tcPr>
            <w:tcW w:w="1666" w:type="pct"/>
            <w:tcBorders>
              <w:bottom w:val="double" w:sz="4" w:space="0" w:color="auto"/>
            </w:tcBorders>
          </w:tcPr>
          <w:p w:rsidR="005860FA" w:rsidRPr="00F50C03" w:rsidRDefault="005860FA" w:rsidP="008E2AAB">
            <w:pPr>
              <w:jc w:val="center"/>
              <w:rPr>
                <w:rFonts w:ascii="Century Gothic" w:hAnsi="Century Gothic"/>
                <w:b/>
                <w:sz w:val="20"/>
              </w:rPr>
            </w:pPr>
            <w:r w:rsidRPr="00F50C03">
              <w:rPr>
                <w:rFonts w:ascii="Century Gothic" w:hAnsi="Century Gothic"/>
                <w:b/>
                <w:sz w:val="20"/>
              </w:rPr>
              <w:t>NOMBRE</w:t>
            </w:r>
          </w:p>
        </w:tc>
        <w:tc>
          <w:tcPr>
            <w:tcW w:w="1667" w:type="pct"/>
            <w:tcBorders>
              <w:bottom w:val="double" w:sz="4" w:space="0" w:color="auto"/>
            </w:tcBorders>
          </w:tcPr>
          <w:p w:rsidR="005860FA" w:rsidRPr="00F50C03" w:rsidRDefault="005860FA" w:rsidP="008E2AAB">
            <w:pPr>
              <w:jc w:val="center"/>
              <w:rPr>
                <w:rFonts w:ascii="Century Gothic" w:hAnsi="Century Gothic"/>
                <w:b/>
                <w:sz w:val="20"/>
              </w:rPr>
            </w:pPr>
            <w:r w:rsidRPr="00F50C03">
              <w:rPr>
                <w:rFonts w:ascii="Century Gothic" w:hAnsi="Century Gothic"/>
                <w:b/>
                <w:sz w:val="20"/>
              </w:rPr>
              <w:t>FIRMA</w:t>
            </w:r>
          </w:p>
        </w:tc>
        <w:tc>
          <w:tcPr>
            <w:tcW w:w="1667" w:type="pct"/>
            <w:tcBorders>
              <w:bottom w:val="double" w:sz="4" w:space="0" w:color="auto"/>
            </w:tcBorders>
          </w:tcPr>
          <w:p w:rsidR="005860FA" w:rsidRPr="00F50C03" w:rsidRDefault="009A3A00" w:rsidP="008E2AAB">
            <w:pPr>
              <w:jc w:val="center"/>
              <w:rPr>
                <w:rFonts w:ascii="Century Gothic" w:hAnsi="Century Gothic"/>
                <w:b/>
                <w:sz w:val="20"/>
              </w:rPr>
            </w:pPr>
            <w:r w:rsidRPr="00F50C03">
              <w:rPr>
                <w:rFonts w:ascii="Century Gothic" w:hAnsi="Century Gothic"/>
                <w:b/>
                <w:sz w:val="20"/>
              </w:rPr>
              <w:t>CORREO ELECTRÓ</w:t>
            </w:r>
            <w:r w:rsidR="005860FA" w:rsidRPr="00F50C03">
              <w:rPr>
                <w:rFonts w:ascii="Century Gothic" w:hAnsi="Century Gothic"/>
                <w:b/>
                <w:sz w:val="20"/>
              </w:rPr>
              <w:t>NICO</w:t>
            </w:r>
          </w:p>
        </w:tc>
      </w:tr>
      <w:tr w:rsidR="00387B2B" w:rsidRPr="00F50C03" w:rsidTr="00195733">
        <w:trPr>
          <w:trHeight w:val="355"/>
        </w:trPr>
        <w:tc>
          <w:tcPr>
            <w:tcW w:w="1666" w:type="pct"/>
            <w:tcBorders>
              <w:top w:val="double" w:sz="4" w:space="0" w:color="auto"/>
              <w:left w:val="double" w:sz="4" w:space="0" w:color="auto"/>
              <w:bottom w:val="double" w:sz="4" w:space="0" w:color="auto"/>
              <w:right w:val="double" w:sz="4" w:space="0" w:color="auto"/>
            </w:tcBorders>
          </w:tcPr>
          <w:p w:rsidR="00387B2B" w:rsidRPr="00F50C03" w:rsidRDefault="00387B2B" w:rsidP="00387B2B">
            <w:pPr>
              <w:rPr>
                <w:rFonts w:ascii="Century Gothic" w:hAnsi="Century Gothic"/>
                <w:sz w:val="20"/>
              </w:rPr>
            </w:pPr>
          </w:p>
        </w:tc>
        <w:tc>
          <w:tcPr>
            <w:tcW w:w="1667" w:type="pct"/>
            <w:tcBorders>
              <w:top w:val="double" w:sz="4" w:space="0" w:color="auto"/>
              <w:left w:val="double" w:sz="4" w:space="0" w:color="auto"/>
              <w:bottom w:val="double" w:sz="4" w:space="0" w:color="auto"/>
              <w:right w:val="double" w:sz="4" w:space="0" w:color="auto"/>
            </w:tcBorders>
          </w:tcPr>
          <w:p w:rsidR="00387B2B" w:rsidRPr="00F50C03" w:rsidRDefault="00387B2B" w:rsidP="00387B2B">
            <w:pPr>
              <w:rPr>
                <w:rFonts w:ascii="Century Gothic" w:hAnsi="Century Gothic"/>
                <w:sz w:val="20"/>
              </w:rPr>
            </w:pPr>
          </w:p>
        </w:tc>
        <w:tc>
          <w:tcPr>
            <w:tcW w:w="1667" w:type="pct"/>
            <w:tcBorders>
              <w:top w:val="double" w:sz="4" w:space="0" w:color="auto"/>
              <w:left w:val="double" w:sz="4" w:space="0" w:color="auto"/>
              <w:bottom w:val="double" w:sz="4" w:space="0" w:color="auto"/>
              <w:right w:val="double" w:sz="4" w:space="0" w:color="auto"/>
            </w:tcBorders>
          </w:tcPr>
          <w:p w:rsidR="00387B2B" w:rsidRPr="00F50C03" w:rsidRDefault="00387B2B" w:rsidP="00387B2B">
            <w:pPr>
              <w:rPr>
                <w:rFonts w:ascii="Century Gothic" w:hAnsi="Century Gothic"/>
                <w:sz w:val="20"/>
              </w:rPr>
            </w:pPr>
          </w:p>
        </w:tc>
      </w:tr>
      <w:tr w:rsidR="00387B2B" w:rsidRPr="00F50C03" w:rsidTr="00195733">
        <w:trPr>
          <w:trHeight w:val="355"/>
        </w:trPr>
        <w:tc>
          <w:tcPr>
            <w:tcW w:w="1666" w:type="pct"/>
            <w:tcBorders>
              <w:top w:val="double" w:sz="4" w:space="0" w:color="auto"/>
              <w:left w:val="double" w:sz="4" w:space="0" w:color="auto"/>
              <w:bottom w:val="double" w:sz="4" w:space="0" w:color="auto"/>
              <w:right w:val="double" w:sz="4" w:space="0" w:color="auto"/>
            </w:tcBorders>
          </w:tcPr>
          <w:p w:rsidR="00387B2B" w:rsidRPr="00F50C03" w:rsidRDefault="00387B2B" w:rsidP="00387B2B">
            <w:pPr>
              <w:rPr>
                <w:rFonts w:ascii="Century Gothic" w:hAnsi="Century Gothic"/>
                <w:sz w:val="20"/>
              </w:rPr>
            </w:pPr>
          </w:p>
        </w:tc>
        <w:tc>
          <w:tcPr>
            <w:tcW w:w="1667" w:type="pct"/>
            <w:tcBorders>
              <w:top w:val="double" w:sz="4" w:space="0" w:color="auto"/>
              <w:left w:val="double" w:sz="4" w:space="0" w:color="auto"/>
              <w:bottom w:val="double" w:sz="4" w:space="0" w:color="auto"/>
              <w:right w:val="double" w:sz="4" w:space="0" w:color="auto"/>
            </w:tcBorders>
          </w:tcPr>
          <w:p w:rsidR="00387B2B" w:rsidRPr="00F50C03" w:rsidRDefault="00387B2B" w:rsidP="00387B2B">
            <w:pPr>
              <w:rPr>
                <w:rFonts w:ascii="Century Gothic" w:hAnsi="Century Gothic"/>
                <w:sz w:val="20"/>
              </w:rPr>
            </w:pPr>
          </w:p>
        </w:tc>
        <w:tc>
          <w:tcPr>
            <w:tcW w:w="1667" w:type="pct"/>
            <w:tcBorders>
              <w:top w:val="double" w:sz="4" w:space="0" w:color="auto"/>
              <w:left w:val="double" w:sz="4" w:space="0" w:color="auto"/>
              <w:bottom w:val="double" w:sz="4" w:space="0" w:color="auto"/>
              <w:right w:val="double" w:sz="4" w:space="0" w:color="auto"/>
            </w:tcBorders>
          </w:tcPr>
          <w:p w:rsidR="00387B2B" w:rsidRPr="00F50C03" w:rsidRDefault="00387B2B" w:rsidP="00387B2B">
            <w:pPr>
              <w:rPr>
                <w:rFonts w:ascii="Century Gothic" w:hAnsi="Century Gothic"/>
                <w:sz w:val="20"/>
              </w:rPr>
            </w:pPr>
          </w:p>
        </w:tc>
      </w:tr>
    </w:tbl>
    <w:p w:rsidR="004C4097" w:rsidRPr="00F50C03" w:rsidRDefault="004C4097" w:rsidP="00145B52">
      <w:pPr>
        <w:jc w:val="both"/>
        <w:rPr>
          <w:rFonts w:ascii="Century Gothic" w:hAnsi="Century Gothic"/>
          <w:sz w:val="20"/>
        </w:rPr>
      </w:pPr>
    </w:p>
    <w:sectPr w:rsidR="004C4097" w:rsidRPr="00F50C03" w:rsidSect="00D4612C">
      <w:headerReference w:type="even" r:id="rId18"/>
      <w:headerReference w:type="default" r:id="rId19"/>
      <w:footerReference w:type="even" r:id="rId20"/>
      <w:footerReference w:type="default" r:id="rId21"/>
      <w:headerReference w:type="first" r:id="rId22"/>
      <w:footerReference w:type="first" r:id="rId23"/>
      <w:pgSz w:w="12242" w:h="15842" w:code="203"/>
      <w:pgMar w:top="1134" w:right="1134" w:bottom="1134" w:left="1134"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842" w:rsidRDefault="00FC2842">
      <w:r>
        <w:separator/>
      </w:r>
    </w:p>
  </w:endnote>
  <w:endnote w:type="continuationSeparator" w:id="0">
    <w:p w:rsidR="00FC2842" w:rsidRDefault="00FC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43D" w:rsidRDefault="00D5243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43D" w:rsidRDefault="00D5243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43D" w:rsidRDefault="00D5243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842" w:rsidRDefault="00FC2842">
      <w:r>
        <w:separator/>
      </w:r>
    </w:p>
  </w:footnote>
  <w:footnote w:type="continuationSeparator" w:id="0">
    <w:p w:rsidR="00FC2842" w:rsidRDefault="00FC28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43D" w:rsidRDefault="00D5243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5468"/>
      <w:gridCol w:w="2373"/>
    </w:tblGrid>
    <w:tr w:rsidR="00D5243D" w:rsidRPr="00D4612C" w:rsidTr="002A4754">
      <w:trPr>
        <w:trHeight w:val="321"/>
      </w:trPr>
      <w:tc>
        <w:tcPr>
          <w:tcW w:w="1065" w:type="pct"/>
          <w:vMerge w:val="restart"/>
        </w:tcPr>
        <w:p w:rsidR="00D5243D" w:rsidRPr="00D4612C" w:rsidRDefault="00D5243D" w:rsidP="00F42A39">
          <w:pPr>
            <w:pStyle w:val="Encabezado"/>
            <w:rPr>
              <w:rFonts w:ascii="Arial" w:hAnsi="Arial" w:cs="Arial"/>
              <w:noProof/>
              <w:lang w:eastAsia="es-CO"/>
            </w:rPr>
          </w:pPr>
          <w:r w:rsidRPr="00D4612C">
            <w:rPr>
              <w:rFonts w:ascii="Arial" w:hAnsi="Arial" w:cs="Arial"/>
              <w:noProof/>
              <w:lang w:eastAsia="es-CO"/>
            </w:rPr>
            <w:t xml:space="preserve">    </w:t>
          </w:r>
        </w:p>
        <w:p w:rsidR="00D5243D" w:rsidRPr="00D4612C" w:rsidRDefault="00D5243D" w:rsidP="00F42A39">
          <w:pPr>
            <w:pStyle w:val="Encabezado"/>
            <w:rPr>
              <w:rFonts w:ascii="Arial" w:hAnsi="Arial" w:cs="Arial"/>
              <w:sz w:val="20"/>
            </w:rPr>
          </w:pPr>
          <w:r w:rsidRPr="00D4612C">
            <w:rPr>
              <w:rFonts w:ascii="Arial" w:hAnsi="Arial" w:cs="Arial"/>
              <w:noProof/>
              <w:sz w:val="20"/>
              <w:lang w:eastAsia="es-CO"/>
            </w:rPr>
            <w:drawing>
              <wp:anchor distT="0" distB="0" distL="114300" distR="114300" simplePos="0" relativeHeight="251662848" behindDoc="0" locked="0" layoutInCell="1" allowOverlap="1" wp14:anchorId="206B5995" wp14:editId="522730ED">
                <wp:simplePos x="0" y="0"/>
                <wp:positionH relativeFrom="column">
                  <wp:posOffset>99060</wp:posOffset>
                </wp:positionH>
                <wp:positionV relativeFrom="paragraph">
                  <wp:posOffset>6350</wp:posOffset>
                </wp:positionV>
                <wp:extent cx="1114425" cy="447675"/>
                <wp:effectExtent l="0" t="0" r="9525" b="9525"/>
                <wp:wrapNone/>
                <wp:docPr id="7" name="3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 Image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14425" cy="447675"/>
                        </a:xfrm>
                        <a:prstGeom prst="rect">
                          <a:avLst/>
                        </a:prstGeom>
                      </pic:spPr>
                    </pic:pic>
                  </a:graphicData>
                </a:graphic>
                <wp14:sizeRelH relativeFrom="margin">
                  <wp14:pctWidth>0</wp14:pctWidth>
                </wp14:sizeRelH>
                <wp14:sizeRelV relativeFrom="margin">
                  <wp14:pctHeight>0</wp14:pctHeight>
                </wp14:sizeRelV>
              </wp:anchor>
            </w:drawing>
          </w:r>
        </w:p>
      </w:tc>
      <w:tc>
        <w:tcPr>
          <w:tcW w:w="2744" w:type="pct"/>
          <w:vMerge w:val="restart"/>
          <w:vAlign w:val="center"/>
        </w:tcPr>
        <w:p w:rsidR="00D5243D" w:rsidRPr="00D4612C" w:rsidRDefault="00D5243D" w:rsidP="00D4612C">
          <w:pPr>
            <w:pStyle w:val="Encabezado"/>
            <w:jc w:val="center"/>
            <w:rPr>
              <w:rFonts w:ascii="Arial" w:hAnsi="Arial" w:cs="Arial"/>
              <w:b/>
              <w:sz w:val="20"/>
            </w:rPr>
          </w:pPr>
          <w:r w:rsidRPr="00D4612C">
            <w:rPr>
              <w:rFonts w:ascii="Arial" w:hAnsi="Arial" w:cs="Arial"/>
              <w:b/>
              <w:sz w:val="22"/>
              <w:szCs w:val="22"/>
            </w:rPr>
            <w:t>ACTA DE REUNIÓN</w:t>
          </w:r>
        </w:p>
      </w:tc>
      <w:tc>
        <w:tcPr>
          <w:tcW w:w="1191" w:type="pct"/>
          <w:vAlign w:val="center"/>
        </w:tcPr>
        <w:p w:rsidR="00D5243D" w:rsidRPr="00C3690C" w:rsidRDefault="00D5243D" w:rsidP="00D4612C">
          <w:pPr>
            <w:pStyle w:val="Encabezado"/>
            <w:rPr>
              <w:rFonts w:ascii="Arial" w:hAnsi="Arial" w:cs="Arial"/>
              <w:color w:val="000000" w:themeColor="text1"/>
              <w:sz w:val="18"/>
            </w:rPr>
          </w:pPr>
          <w:r w:rsidRPr="00C3690C">
            <w:rPr>
              <w:rFonts w:ascii="Arial" w:hAnsi="Arial" w:cs="Arial"/>
              <w:color w:val="000000" w:themeColor="text1"/>
              <w:sz w:val="18"/>
            </w:rPr>
            <w:t xml:space="preserve">CÓDIGO: </w:t>
          </w:r>
          <w:r>
            <w:rPr>
              <w:rFonts w:ascii="Arial" w:hAnsi="Arial" w:cs="Arial"/>
              <w:color w:val="000000" w:themeColor="text1"/>
              <w:sz w:val="18"/>
            </w:rPr>
            <w:t>ES-GC</w:t>
          </w:r>
          <w:r w:rsidRPr="00C3690C">
            <w:rPr>
              <w:rFonts w:ascii="Arial" w:hAnsi="Arial" w:cs="Arial"/>
              <w:color w:val="000000" w:themeColor="text1"/>
              <w:sz w:val="18"/>
            </w:rPr>
            <w:t>-F-10</w:t>
          </w:r>
          <w:r>
            <w:rPr>
              <w:rFonts w:ascii="Arial" w:hAnsi="Arial" w:cs="Arial"/>
              <w:color w:val="000000" w:themeColor="text1"/>
              <w:sz w:val="18"/>
            </w:rPr>
            <w:t>4</w:t>
          </w:r>
          <w:r w:rsidRPr="00C3690C">
            <w:rPr>
              <w:rFonts w:ascii="Arial" w:hAnsi="Arial" w:cs="Arial"/>
              <w:color w:val="000000" w:themeColor="text1"/>
              <w:sz w:val="18"/>
            </w:rPr>
            <w:t>-07</w:t>
          </w:r>
        </w:p>
      </w:tc>
    </w:tr>
    <w:tr w:rsidR="00D5243D" w:rsidRPr="00D4612C" w:rsidTr="002A4754">
      <w:trPr>
        <w:trHeight w:val="321"/>
      </w:trPr>
      <w:tc>
        <w:tcPr>
          <w:tcW w:w="1065" w:type="pct"/>
          <w:vMerge/>
        </w:tcPr>
        <w:p w:rsidR="00D5243D" w:rsidRPr="00D4612C" w:rsidRDefault="00D5243D" w:rsidP="00F42A39">
          <w:pPr>
            <w:pStyle w:val="Encabezado"/>
            <w:rPr>
              <w:rFonts w:ascii="Arial" w:hAnsi="Arial" w:cs="Arial"/>
              <w:sz w:val="20"/>
            </w:rPr>
          </w:pPr>
        </w:p>
      </w:tc>
      <w:tc>
        <w:tcPr>
          <w:tcW w:w="2744" w:type="pct"/>
          <w:vMerge/>
        </w:tcPr>
        <w:p w:rsidR="00D5243D" w:rsidRPr="00D4612C" w:rsidRDefault="00D5243D" w:rsidP="00F42A39">
          <w:pPr>
            <w:pStyle w:val="Encabezado"/>
            <w:jc w:val="center"/>
            <w:rPr>
              <w:rFonts w:ascii="Arial" w:hAnsi="Arial" w:cs="Arial"/>
              <w:sz w:val="20"/>
            </w:rPr>
          </w:pPr>
        </w:p>
      </w:tc>
      <w:tc>
        <w:tcPr>
          <w:tcW w:w="1191" w:type="pct"/>
          <w:vAlign w:val="center"/>
        </w:tcPr>
        <w:p w:rsidR="00D5243D" w:rsidRPr="00C3690C" w:rsidRDefault="00D5243D" w:rsidP="00D4612C">
          <w:pPr>
            <w:pStyle w:val="Encabezado"/>
            <w:rPr>
              <w:rFonts w:ascii="Arial" w:hAnsi="Arial" w:cs="Arial"/>
              <w:color w:val="000000" w:themeColor="text1"/>
              <w:sz w:val="18"/>
            </w:rPr>
          </w:pPr>
          <w:r w:rsidRPr="00C3690C">
            <w:rPr>
              <w:rFonts w:ascii="Arial" w:hAnsi="Arial" w:cs="Arial"/>
              <w:color w:val="000000" w:themeColor="text1"/>
              <w:sz w:val="18"/>
            </w:rPr>
            <w:t>VERSIÓN: 7</w:t>
          </w:r>
        </w:p>
      </w:tc>
    </w:tr>
    <w:tr w:rsidR="00D5243D" w:rsidRPr="00D4612C" w:rsidTr="002A4754">
      <w:trPr>
        <w:trHeight w:val="321"/>
      </w:trPr>
      <w:tc>
        <w:tcPr>
          <w:tcW w:w="1065" w:type="pct"/>
          <w:vMerge/>
        </w:tcPr>
        <w:p w:rsidR="00D5243D" w:rsidRPr="00D4612C" w:rsidRDefault="00D5243D" w:rsidP="00F42A39">
          <w:pPr>
            <w:pStyle w:val="Encabezado"/>
            <w:rPr>
              <w:rFonts w:ascii="Arial" w:hAnsi="Arial" w:cs="Arial"/>
              <w:sz w:val="20"/>
            </w:rPr>
          </w:pPr>
        </w:p>
      </w:tc>
      <w:tc>
        <w:tcPr>
          <w:tcW w:w="2744" w:type="pct"/>
          <w:vMerge w:val="restart"/>
          <w:vAlign w:val="center"/>
        </w:tcPr>
        <w:p w:rsidR="00D5243D" w:rsidRPr="00D4612C" w:rsidRDefault="00D5243D" w:rsidP="008E6689">
          <w:pPr>
            <w:pStyle w:val="Encabezado"/>
            <w:jc w:val="center"/>
            <w:rPr>
              <w:rFonts w:ascii="Arial" w:hAnsi="Arial" w:cs="Arial"/>
              <w:sz w:val="18"/>
            </w:rPr>
          </w:pPr>
          <w:r w:rsidRPr="00D4612C">
            <w:rPr>
              <w:rFonts w:ascii="Arial" w:hAnsi="Arial" w:cs="Arial"/>
              <w:sz w:val="18"/>
            </w:rPr>
            <w:t>SUBRED INTEGRADA DE SERVICIOS DE SALUD NORTE</w:t>
          </w:r>
          <w:r>
            <w:rPr>
              <w:rFonts w:ascii="Arial" w:hAnsi="Arial" w:cs="Arial"/>
              <w:sz w:val="18"/>
            </w:rPr>
            <w:t xml:space="preserve"> </w:t>
          </w:r>
          <w:r w:rsidRPr="00D4612C">
            <w:rPr>
              <w:rFonts w:ascii="Arial" w:hAnsi="Arial" w:cs="Arial"/>
              <w:sz w:val="18"/>
            </w:rPr>
            <w:t>E.S.E.</w:t>
          </w:r>
        </w:p>
        <w:p w:rsidR="00D5243D" w:rsidRPr="00D4612C" w:rsidRDefault="00D5243D" w:rsidP="008E6689">
          <w:pPr>
            <w:pStyle w:val="Encabezado"/>
            <w:jc w:val="center"/>
            <w:rPr>
              <w:rFonts w:ascii="Arial" w:hAnsi="Arial" w:cs="Arial"/>
              <w:sz w:val="20"/>
            </w:rPr>
          </w:pPr>
          <w:r>
            <w:rPr>
              <w:rFonts w:ascii="Arial" w:hAnsi="Arial" w:cs="Arial"/>
              <w:sz w:val="18"/>
            </w:rPr>
            <w:t>GESTIÓ</w:t>
          </w:r>
          <w:r w:rsidRPr="00D4612C">
            <w:rPr>
              <w:rFonts w:ascii="Arial" w:hAnsi="Arial" w:cs="Arial"/>
              <w:sz w:val="18"/>
            </w:rPr>
            <w:t>N DE CALIDAD</w:t>
          </w:r>
        </w:p>
      </w:tc>
      <w:tc>
        <w:tcPr>
          <w:tcW w:w="1191" w:type="pct"/>
          <w:vAlign w:val="center"/>
        </w:tcPr>
        <w:p w:rsidR="00D5243D" w:rsidRPr="00C3690C" w:rsidRDefault="00D5243D" w:rsidP="00D4612C">
          <w:pPr>
            <w:rPr>
              <w:rFonts w:ascii="Arial" w:hAnsi="Arial" w:cs="Arial"/>
              <w:color w:val="000000" w:themeColor="text1"/>
              <w:sz w:val="18"/>
              <w:lang w:val="es-ES"/>
            </w:rPr>
          </w:pPr>
          <w:r w:rsidRPr="00C3690C">
            <w:rPr>
              <w:rFonts w:ascii="Arial" w:hAnsi="Arial" w:cs="Arial"/>
              <w:color w:val="000000" w:themeColor="text1"/>
              <w:sz w:val="18"/>
              <w:lang w:val="es-ES"/>
            </w:rPr>
            <w:t xml:space="preserve">PÁGINA: </w:t>
          </w:r>
          <w:r w:rsidRPr="00C3690C">
            <w:rPr>
              <w:rFonts w:ascii="Arial" w:hAnsi="Arial" w:cs="Arial"/>
              <w:color w:val="000000" w:themeColor="text1"/>
              <w:sz w:val="18"/>
              <w:lang w:val="es-ES"/>
            </w:rPr>
            <w:fldChar w:fldCharType="begin"/>
          </w:r>
          <w:r w:rsidRPr="00C3690C">
            <w:rPr>
              <w:rFonts w:ascii="Arial" w:hAnsi="Arial" w:cs="Arial"/>
              <w:color w:val="000000" w:themeColor="text1"/>
              <w:sz w:val="18"/>
              <w:lang w:val="es-ES"/>
            </w:rPr>
            <w:instrText xml:space="preserve"> PAGE </w:instrText>
          </w:r>
          <w:r w:rsidRPr="00C3690C">
            <w:rPr>
              <w:rFonts w:ascii="Arial" w:hAnsi="Arial" w:cs="Arial"/>
              <w:color w:val="000000" w:themeColor="text1"/>
              <w:sz w:val="18"/>
              <w:lang w:val="es-ES"/>
            </w:rPr>
            <w:fldChar w:fldCharType="separate"/>
          </w:r>
          <w:r w:rsidR="009E4B91">
            <w:rPr>
              <w:rFonts w:ascii="Arial" w:hAnsi="Arial" w:cs="Arial"/>
              <w:noProof/>
              <w:color w:val="000000" w:themeColor="text1"/>
              <w:sz w:val="18"/>
              <w:lang w:val="es-ES"/>
            </w:rPr>
            <w:t>7</w:t>
          </w:r>
          <w:r w:rsidRPr="00C3690C">
            <w:rPr>
              <w:rFonts w:ascii="Arial" w:hAnsi="Arial" w:cs="Arial"/>
              <w:color w:val="000000" w:themeColor="text1"/>
              <w:sz w:val="18"/>
              <w:lang w:val="es-ES"/>
            </w:rPr>
            <w:fldChar w:fldCharType="end"/>
          </w:r>
          <w:r w:rsidRPr="00C3690C">
            <w:rPr>
              <w:rFonts w:ascii="Arial" w:hAnsi="Arial" w:cs="Arial"/>
              <w:color w:val="000000" w:themeColor="text1"/>
              <w:sz w:val="18"/>
              <w:lang w:val="es-ES"/>
            </w:rPr>
            <w:t xml:space="preserve"> DE </w:t>
          </w:r>
          <w:r w:rsidRPr="00C3690C">
            <w:rPr>
              <w:rFonts w:ascii="Arial" w:hAnsi="Arial" w:cs="Arial"/>
              <w:color w:val="000000" w:themeColor="text1"/>
              <w:sz w:val="18"/>
              <w:lang w:val="es-ES"/>
            </w:rPr>
            <w:fldChar w:fldCharType="begin"/>
          </w:r>
          <w:r w:rsidRPr="00C3690C">
            <w:rPr>
              <w:rFonts w:ascii="Arial" w:hAnsi="Arial" w:cs="Arial"/>
              <w:color w:val="000000" w:themeColor="text1"/>
              <w:sz w:val="18"/>
              <w:lang w:val="es-ES"/>
            </w:rPr>
            <w:instrText xml:space="preserve"> NUMPAGES  </w:instrText>
          </w:r>
          <w:r w:rsidRPr="00C3690C">
            <w:rPr>
              <w:rFonts w:ascii="Arial" w:hAnsi="Arial" w:cs="Arial"/>
              <w:color w:val="000000" w:themeColor="text1"/>
              <w:sz w:val="18"/>
              <w:lang w:val="es-ES"/>
            </w:rPr>
            <w:fldChar w:fldCharType="separate"/>
          </w:r>
          <w:r w:rsidR="009E4B91">
            <w:rPr>
              <w:rFonts w:ascii="Arial" w:hAnsi="Arial" w:cs="Arial"/>
              <w:noProof/>
              <w:color w:val="000000" w:themeColor="text1"/>
              <w:sz w:val="18"/>
              <w:lang w:val="es-ES"/>
            </w:rPr>
            <w:t>7</w:t>
          </w:r>
          <w:r w:rsidRPr="00C3690C">
            <w:rPr>
              <w:rFonts w:ascii="Arial" w:hAnsi="Arial" w:cs="Arial"/>
              <w:color w:val="000000" w:themeColor="text1"/>
              <w:sz w:val="18"/>
              <w:lang w:val="es-ES"/>
            </w:rPr>
            <w:fldChar w:fldCharType="end"/>
          </w:r>
        </w:p>
      </w:tc>
    </w:tr>
    <w:tr w:rsidR="00D5243D" w:rsidRPr="00D4612C" w:rsidTr="002A4754">
      <w:trPr>
        <w:trHeight w:val="321"/>
      </w:trPr>
      <w:tc>
        <w:tcPr>
          <w:tcW w:w="1065" w:type="pct"/>
          <w:vMerge/>
        </w:tcPr>
        <w:p w:rsidR="00D5243D" w:rsidRPr="00D4612C" w:rsidRDefault="00D5243D" w:rsidP="00F42A39">
          <w:pPr>
            <w:pStyle w:val="Encabezado"/>
            <w:rPr>
              <w:rFonts w:ascii="Arial" w:hAnsi="Arial" w:cs="Arial"/>
              <w:sz w:val="20"/>
            </w:rPr>
          </w:pPr>
        </w:p>
      </w:tc>
      <w:tc>
        <w:tcPr>
          <w:tcW w:w="2744" w:type="pct"/>
          <w:vMerge/>
        </w:tcPr>
        <w:p w:rsidR="00D5243D" w:rsidRPr="00D4612C" w:rsidRDefault="00D5243D" w:rsidP="00F42A39">
          <w:pPr>
            <w:pStyle w:val="Encabezado"/>
            <w:jc w:val="center"/>
            <w:rPr>
              <w:rFonts w:ascii="Arial" w:hAnsi="Arial" w:cs="Arial"/>
              <w:sz w:val="20"/>
            </w:rPr>
          </w:pPr>
        </w:p>
      </w:tc>
      <w:tc>
        <w:tcPr>
          <w:tcW w:w="1191" w:type="pct"/>
          <w:vAlign w:val="center"/>
        </w:tcPr>
        <w:p w:rsidR="00D5243D" w:rsidRPr="00C3690C" w:rsidRDefault="00D5243D" w:rsidP="00D4612C">
          <w:pPr>
            <w:pStyle w:val="Encabezado"/>
            <w:rPr>
              <w:rFonts w:ascii="Arial" w:hAnsi="Arial" w:cs="Arial"/>
              <w:color w:val="000000" w:themeColor="text1"/>
              <w:sz w:val="18"/>
            </w:rPr>
          </w:pPr>
          <w:r w:rsidRPr="00C3690C">
            <w:rPr>
              <w:rFonts w:ascii="Arial" w:hAnsi="Arial" w:cs="Arial"/>
              <w:color w:val="000000" w:themeColor="text1"/>
              <w:sz w:val="18"/>
            </w:rPr>
            <w:t xml:space="preserve">FECHA: </w:t>
          </w:r>
          <w:r>
            <w:rPr>
              <w:rFonts w:ascii="Arial" w:hAnsi="Arial" w:cs="Arial"/>
              <w:color w:val="000000" w:themeColor="text1"/>
              <w:sz w:val="18"/>
            </w:rPr>
            <w:t>06/04/2021</w:t>
          </w:r>
        </w:p>
      </w:tc>
    </w:tr>
  </w:tbl>
  <w:p w:rsidR="00D5243D" w:rsidRPr="008A186C" w:rsidRDefault="00D5243D" w:rsidP="008A186C">
    <w:pPr>
      <w:pStyle w:val="Encabezado"/>
      <w:rPr>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43D" w:rsidRDefault="00D5243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8AC5BA"/>
    <w:multiLevelType w:val="hybridMultilevel"/>
    <w:tmpl w:val="097956A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0C853B1"/>
    <w:multiLevelType w:val="hybridMultilevel"/>
    <w:tmpl w:val="692ECEF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6694378"/>
    <w:multiLevelType w:val="hybridMultilevel"/>
    <w:tmpl w:val="C5A01A4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1EED5FC"/>
    <w:multiLevelType w:val="hybridMultilevel"/>
    <w:tmpl w:val="FE43DAD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584995C"/>
    <w:multiLevelType w:val="hybridMultilevel"/>
    <w:tmpl w:val="78F2F58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7111337"/>
    <w:multiLevelType w:val="hybridMultilevel"/>
    <w:tmpl w:val="64C6E58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22E5C25"/>
    <w:multiLevelType w:val="hybridMultilevel"/>
    <w:tmpl w:val="F8A8DF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2FA6261"/>
    <w:multiLevelType w:val="hybridMultilevel"/>
    <w:tmpl w:val="BE347C2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07E7620F"/>
    <w:multiLevelType w:val="hybridMultilevel"/>
    <w:tmpl w:val="FA369A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885A20C"/>
    <w:multiLevelType w:val="hybridMultilevel"/>
    <w:tmpl w:val="9657253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AB31BBA"/>
    <w:multiLevelType w:val="multilevel"/>
    <w:tmpl w:val="EC54ED8C"/>
    <w:lvl w:ilvl="0">
      <w:start w:val="1"/>
      <w:numFmt w:val="lowerLetter"/>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0D930394"/>
    <w:multiLevelType w:val="hybridMultilevel"/>
    <w:tmpl w:val="8008F3A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E6D21B1"/>
    <w:multiLevelType w:val="hybridMultilevel"/>
    <w:tmpl w:val="ABD6DA00"/>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3" w15:restartNumberingAfterBreak="0">
    <w:nsid w:val="0F682DC6"/>
    <w:multiLevelType w:val="hybridMultilevel"/>
    <w:tmpl w:val="8D6CC92A"/>
    <w:lvl w:ilvl="0" w:tplc="E99CAFEC">
      <w:numFmt w:val="bullet"/>
      <w:lvlText w:val="-"/>
      <w:lvlJc w:val="left"/>
      <w:pPr>
        <w:ind w:left="720" w:hanging="360"/>
      </w:pPr>
      <w:rPr>
        <w:rFonts w:ascii="Century Gothic" w:eastAsia="Times New Roman" w:hAnsi="Century Gothic"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9BC6E11"/>
    <w:multiLevelType w:val="hybridMultilevel"/>
    <w:tmpl w:val="8CB8D69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23C13B0"/>
    <w:multiLevelType w:val="hybridMultilevel"/>
    <w:tmpl w:val="115ECA2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5FC7D19"/>
    <w:multiLevelType w:val="hybridMultilevel"/>
    <w:tmpl w:val="F6162BCA"/>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7" w15:restartNumberingAfterBreak="0">
    <w:nsid w:val="260A12FA"/>
    <w:multiLevelType w:val="hybridMultilevel"/>
    <w:tmpl w:val="ABD6DA00"/>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8" w15:restartNumberingAfterBreak="0">
    <w:nsid w:val="28947C1C"/>
    <w:multiLevelType w:val="hybridMultilevel"/>
    <w:tmpl w:val="F8A8DF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8F73A2B"/>
    <w:multiLevelType w:val="hybridMultilevel"/>
    <w:tmpl w:val="A0CE90BC"/>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0" w15:restartNumberingAfterBreak="0">
    <w:nsid w:val="2D460A77"/>
    <w:multiLevelType w:val="hybridMultilevel"/>
    <w:tmpl w:val="ADC6490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F8D686C"/>
    <w:multiLevelType w:val="hybridMultilevel"/>
    <w:tmpl w:val="2390C9DC"/>
    <w:lvl w:ilvl="0" w:tplc="CBB6B358">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2FA92A1D"/>
    <w:multiLevelType w:val="hybridMultilevel"/>
    <w:tmpl w:val="6DAE0F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9DA21EF"/>
    <w:multiLevelType w:val="hybridMultilevel"/>
    <w:tmpl w:val="036E0C40"/>
    <w:lvl w:ilvl="0" w:tplc="6048230C">
      <w:start w:val="3"/>
      <w:numFmt w:val="bullet"/>
      <w:lvlText w:val="-"/>
      <w:lvlJc w:val="left"/>
      <w:pPr>
        <w:ind w:left="720" w:hanging="360"/>
      </w:pPr>
      <w:rPr>
        <w:rFonts w:ascii="Century Gothic" w:eastAsia="Times New Roman" w:hAnsi="Century Gothic" w:cs="Times New Roman"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4" w15:restartNumberingAfterBreak="0">
    <w:nsid w:val="44C04AB8"/>
    <w:multiLevelType w:val="hybridMultilevel"/>
    <w:tmpl w:val="5CDE261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617136F"/>
    <w:multiLevelType w:val="hybridMultilevel"/>
    <w:tmpl w:val="543ABE44"/>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C66EFBB"/>
    <w:multiLevelType w:val="hybridMultilevel"/>
    <w:tmpl w:val="BB184F8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D0AAD21"/>
    <w:multiLevelType w:val="hybridMultilevel"/>
    <w:tmpl w:val="01B6C8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E5C682B"/>
    <w:multiLevelType w:val="hybridMultilevel"/>
    <w:tmpl w:val="9F481DB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5A3E3791"/>
    <w:multiLevelType w:val="hybridMultilevel"/>
    <w:tmpl w:val="82988A2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5A5D7870"/>
    <w:multiLevelType w:val="hybridMultilevel"/>
    <w:tmpl w:val="5686AE3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B131F97"/>
    <w:multiLevelType w:val="hybridMultilevel"/>
    <w:tmpl w:val="9E04C66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21F1A52"/>
    <w:multiLevelType w:val="hybridMultilevel"/>
    <w:tmpl w:val="AAA02E04"/>
    <w:lvl w:ilvl="0" w:tplc="580A0001">
      <w:start w:val="4"/>
      <w:numFmt w:val="bullet"/>
      <w:lvlText w:val=""/>
      <w:lvlJc w:val="left"/>
      <w:pPr>
        <w:ind w:left="720" w:hanging="360"/>
      </w:pPr>
      <w:rPr>
        <w:rFonts w:ascii="Symbol" w:eastAsia="Times New Roman" w:hAnsi="Symbol" w:cs="Times New Roman"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3" w15:restartNumberingAfterBreak="0">
    <w:nsid w:val="649607E0"/>
    <w:multiLevelType w:val="hybridMultilevel"/>
    <w:tmpl w:val="BE347C2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4" w15:restartNumberingAfterBreak="0">
    <w:nsid w:val="64DB7557"/>
    <w:multiLevelType w:val="hybridMultilevel"/>
    <w:tmpl w:val="7DCECF60"/>
    <w:lvl w:ilvl="0" w:tplc="CBB6B358">
      <w:start w:val="1"/>
      <w:numFmt w:val="bullet"/>
      <w:lvlText w:val="˙"/>
      <w:lvlJc w:val="left"/>
      <w:pPr>
        <w:ind w:left="360" w:hanging="360"/>
      </w:pPr>
      <w:rPr>
        <w:rFonts w:ascii="Symbol" w:hAnsi="Symbol" w:hint="default"/>
      </w:rPr>
    </w:lvl>
    <w:lvl w:ilvl="1" w:tplc="040A0003" w:tentative="1">
      <w:start w:val="1"/>
      <w:numFmt w:val="bullet"/>
      <w:lvlText w:val="o"/>
      <w:lvlJc w:val="left"/>
      <w:pPr>
        <w:ind w:left="360" w:hanging="360"/>
      </w:pPr>
      <w:rPr>
        <w:rFonts w:ascii="Courier New" w:hAnsi="Courier New" w:hint="default"/>
      </w:rPr>
    </w:lvl>
    <w:lvl w:ilvl="2" w:tplc="040A0005" w:tentative="1">
      <w:start w:val="1"/>
      <w:numFmt w:val="bullet"/>
      <w:lvlText w:val=""/>
      <w:lvlJc w:val="left"/>
      <w:pPr>
        <w:ind w:left="1080" w:hanging="360"/>
      </w:pPr>
      <w:rPr>
        <w:rFonts w:ascii="Wingdings" w:hAnsi="Wingdings" w:hint="default"/>
      </w:rPr>
    </w:lvl>
    <w:lvl w:ilvl="3" w:tplc="040A0001" w:tentative="1">
      <w:start w:val="1"/>
      <w:numFmt w:val="bullet"/>
      <w:lvlText w:val=""/>
      <w:lvlJc w:val="left"/>
      <w:pPr>
        <w:ind w:left="1800" w:hanging="360"/>
      </w:pPr>
      <w:rPr>
        <w:rFonts w:ascii="Symbol" w:hAnsi="Symbol" w:hint="default"/>
      </w:rPr>
    </w:lvl>
    <w:lvl w:ilvl="4" w:tplc="040A0003" w:tentative="1">
      <w:start w:val="1"/>
      <w:numFmt w:val="bullet"/>
      <w:lvlText w:val="o"/>
      <w:lvlJc w:val="left"/>
      <w:pPr>
        <w:ind w:left="2520" w:hanging="360"/>
      </w:pPr>
      <w:rPr>
        <w:rFonts w:ascii="Courier New" w:hAnsi="Courier New" w:hint="default"/>
      </w:rPr>
    </w:lvl>
    <w:lvl w:ilvl="5" w:tplc="040A0005" w:tentative="1">
      <w:start w:val="1"/>
      <w:numFmt w:val="bullet"/>
      <w:lvlText w:val=""/>
      <w:lvlJc w:val="left"/>
      <w:pPr>
        <w:ind w:left="3240" w:hanging="360"/>
      </w:pPr>
      <w:rPr>
        <w:rFonts w:ascii="Wingdings" w:hAnsi="Wingdings" w:hint="default"/>
      </w:rPr>
    </w:lvl>
    <w:lvl w:ilvl="6" w:tplc="040A0001" w:tentative="1">
      <w:start w:val="1"/>
      <w:numFmt w:val="bullet"/>
      <w:lvlText w:val=""/>
      <w:lvlJc w:val="left"/>
      <w:pPr>
        <w:ind w:left="3960" w:hanging="360"/>
      </w:pPr>
      <w:rPr>
        <w:rFonts w:ascii="Symbol" w:hAnsi="Symbol" w:hint="default"/>
      </w:rPr>
    </w:lvl>
    <w:lvl w:ilvl="7" w:tplc="040A0003" w:tentative="1">
      <w:start w:val="1"/>
      <w:numFmt w:val="bullet"/>
      <w:lvlText w:val="o"/>
      <w:lvlJc w:val="left"/>
      <w:pPr>
        <w:ind w:left="4680" w:hanging="360"/>
      </w:pPr>
      <w:rPr>
        <w:rFonts w:ascii="Courier New" w:hAnsi="Courier New" w:hint="default"/>
      </w:rPr>
    </w:lvl>
    <w:lvl w:ilvl="8" w:tplc="040A0005" w:tentative="1">
      <w:start w:val="1"/>
      <w:numFmt w:val="bullet"/>
      <w:lvlText w:val=""/>
      <w:lvlJc w:val="left"/>
      <w:pPr>
        <w:ind w:left="5400" w:hanging="360"/>
      </w:pPr>
      <w:rPr>
        <w:rFonts w:ascii="Wingdings" w:hAnsi="Wingdings" w:hint="default"/>
      </w:rPr>
    </w:lvl>
  </w:abstractNum>
  <w:abstractNum w:abstractNumId="35" w15:restartNumberingAfterBreak="0">
    <w:nsid w:val="67D171CB"/>
    <w:multiLevelType w:val="hybridMultilevel"/>
    <w:tmpl w:val="C4CD1E8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CFE27D9"/>
    <w:multiLevelType w:val="hybridMultilevel"/>
    <w:tmpl w:val="D7BCFC3E"/>
    <w:lvl w:ilvl="0" w:tplc="240A0001">
      <w:start w:val="1"/>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3490181"/>
    <w:multiLevelType w:val="hybridMultilevel"/>
    <w:tmpl w:val="F6162BCA"/>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8" w15:restartNumberingAfterBreak="0">
    <w:nsid w:val="7C439572"/>
    <w:multiLevelType w:val="hybridMultilevel"/>
    <w:tmpl w:val="64A7D5C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D6A5129"/>
    <w:multiLevelType w:val="hybridMultilevel"/>
    <w:tmpl w:val="34860BF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F180E8A"/>
    <w:multiLevelType w:val="hybridMultilevel"/>
    <w:tmpl w:val="E0D63220"/>
    <w:lvl w:ilvl="0" w:tplc="CBB6B358">
      <w:start w:val="1"/>
      <w:numFmt w:val="bullet"/>
      <w:lvlText w:val="˙"/>
      <w:lvlJc w:val="left"/>
      <w:pPr>
        <w:ind w:left="1068" w:hanging="360"/>
      </w:pPr>
      <w:rPr>
        <w:rFonts w:ascii="Symbol" w:hAnsi="Symbol" w:hint="default"/>
      </w:rPr>
    </w:lvl>
    <w:lvl w:ilvl="1" w:tplc="040A0003" w:tentative="1">
      <w:start w:val="1"/>
      <w:numFmt w:val="bullet"/>
      <w:lvlText w:val="o"/>
      <w:lvlJc w:val="left"/>
      <w:pPr>
        <w:ind w:left="1788" w:hanging="360"/>
      </w:pPr>
      <w:rPr>
        <w:rFonts w:ascii="Courier New" w:hAnsi="Courier New" w:hint="default"/>
      </w:rPr>
    </w:lvl>
    <w:lvl w:ilvl="2" w:tplc="040A0005" w:tentative="1">
      <w:start w:val="1"/>
      <w:numFmt w:val="bullet"/>
      <w:lvlText w:val=""/>
      <w:lvlJc w:val="left"/>
      <w:pPr>
        <w:ind w:left="2508" w:hanging="360"/>
      </w:pPr>
      <w:rPr>
        <w:rFonts w:ascii="Wingdings" w:hAnsi="Wingdings" w:hint="default"/>
      </w:rPr>
    </w:lvl>
    <w:lvl w:ilvl="3" w:tplc="040A0001" w:tentative="1">
      <w:start w:val="1"/>
      <w:numFmt w:val="bullet"/>
      <w:lvlText w:val=""/>
      <w:lvlJc w:val="left"/>
      <w:pPr>
        <w:ind w:left="3228" w:hanging="360"/>
      </w:pPr>
      <w:rPr>
        <w:rFonts w:ascii="Symbol" w:hAnsi="Symbol" w:hint="default"/>
      </w:rPr>
    </w:lvl>
    <w:lvl w:ilvl="4" w:tplc="040A0003" w:tentative="1">
      <w:start w:val="1"/>
      <w:numFmt w:val="bullet"/>
      <w:lvlText w:val="o"/>
      <w:lvlJc w:val="left"/>
      <w:pPr>
        <w:ind w:left="3948" w:hanging="360"/>
      </w:pPr>
      <w:rPr>
        <w:rFonts w:ascii="Courier New" w:hAnsi="Courier New" w:hint="default"/>
      </w:rPr>
    </w:lvl>
    <w:lvl w:ilvl="5" w:tplc="040A0005" w:tentative="1">
      <w:start w:val="1"/>
      <w:numFmt w:val="bullet"/>
      <w:lvlText w:val=""/>
      <w:lvlJc w:val="left"/>
      <w:pPr>
        <w:ind w:left="4668" w:hanging="360"/>
      </w:pPr>
      <w:rPr>
        <w:rFonts w:ascii="Wingdings" w:hAnsi="Wingdings" w:hint="default"/>
      </w:rPr>
    </w:lvl>
    <w:lvl w:ilvl="6" w:tplc="040A0001" w:tentative="1">
      <w:start w:val="1"/>
      <w:numFmt w:val="bullet"/>
      <w:lvlText w:val=""/>
      <w:lvlJc w:val="left"/>
      <w:pPr>
        <w:ind w:left="5388" w:hanging="360"/>
      </w:pPr>
      <w:rPr>
        <w:rFonts w:ascii="Symbol" w:hAnsi="Symbol" w:hint="default"/>
      </w:rPr>
    </w:lvl>
    <w:lvl w:ilvl="7" w:tplc="040A0003" w:tentative="1">
      <w:start w:val="1"/>
      <w:numFmt w:val="bullet"/>
      <w:lvlText w:val="o"/>
      <w:lvlJc w:val="left"/>
      <w:pPr>
        <w:ind w:left="6108" w:hanging="360"/>
      </w:pPr>
      <w:rPr>
        <w:rFonts w:ascii="Courier New" w:hAnsi="Courier New" w:hint="default"/>
      </w:rPr>
    </w:lvl>
    <w:lvl w:ilvl="8" w:tplc="040A0005" w:tentative="1">
      <w:start w:val="1"/>
      <w:numFmt w:val="bullet"/>
      <w:lvlText w:val=""/>
      <w:lvlJc w:val="left"/>
      <w:pPr>
        <w:ind w:left="6828" w:hanging="360"/>
      </w:pPr>
      <w:rPr>
        <w:rFonts w:ascii="Wingdings" w:hAnsi="Wingdings" w:hint="default"/>
      </w:rPr>
    </w:lvl>
  </w:abstractNum>
  <w:abstractNum w:abstractNumId="41" w15:restartNumberingAfterBreak="0">
    <w:nsid w:val="7F6D58DC"/>
    <w:multiLevelType w:val="hybridMultilevel"/>
    <w:tmpl w:val="809EC9B0"/>
    <w:lvl w:ilvl="0" w:tplc="CBB6B358">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hint="default"/>
      </w:rPr>
    </w:lvl>
    <w:lvl w:ilvl="8" w:tplc="040A0005" w:tentative="1">
      <w:start w:val="1"/>
      <w:numFmt w:val="bullet"/>
      <w:lvlText w:val=""/>
      <w:lvlJc w:val="left"/>
      <w:pPr>
        <w:ind w:left="7200" w:hanging="360"/>
      </w:pPr>
      <w:rPr>
        <w:rFonts w:ascii="Wingdings" w:hAnsi="Wingdings" w:hint="default"/>
      </w:rPr>
    </w:lvl>
  </w:abstractNum>
  <w:num w:numId="1">
    <w:abstractNumId w:val="18"/>
  </w:num>
  <w:num w:numId="2">
    <w:abstractNumId w:val="10"/>
  </w:num>
  <w:num w:numId="3">
    <w:abstractNumId w:val="14"/>
  </w:num>
  <w:num w:numId="4">
    <w:abstractNumId w:val="24"/>
  </w:num>
  <w:num w:numId="5">
    <w:abstractNumId w:val="15"/>
  </w:num>
  <w:num w:numId="6">
    <w:abstractNumId w:val="30"/>
  </w:num>
  <w:num w:numId="7">
    <w:abstractNumId w:val="6"/>
  </w:num>
  <w:num w:numId="8">
    <w:abstractNumId w:val="22"/>
  </w:num>
  <w:num w:numId="9">
    <w:abstractNumId w:val="13"/>
  </w:num>
  <w:num w:numId="10">
    <w:abstractNumId w:val="8"/>
  </w:num>
  <w:num w:numId="11">
    <w:abstractNumId w:val="36"/>
  </w:num>
  <w:num w:numId="12">
    <w:abstractNumId w:val="17"/>
  </w:num>
  <w:num w:numId="13">
    <w:abstractNumId w:val="19"/>
  </w:num>
  <w:num w:numId="14">
    <w:abstractNumId w:val="23"/>
  </w:num>
  <w:num w:numId="15">
    <w:abstractNumId w:val="12"/>
  </w:num>
  <w:num w:numId="16">
    <w:abstractNumId w:val="32"/>
  </w:num>
  <w:num w:numId="17">
    <w:abstractNumId w:val="16"/>
  </w:num>
  <w:num w:numId="18">
    <w:abstractNumId w:val="37"/>
  </w:num>
  <w:num w:numId="19">
    <w:abstractNumId w:val="7"/>
  </w:num>
  <w:num w:numId="20">
    <w:abstractNumId w:val="28"/>
  </w:num>
  <w:num w:numId="21">
    <w:abstractNumId w:val="41"/>
  </w:num>
  <w:num w:numId="22">
    <w:abstractNumId w:val="33"/>
  </w:num>
  <w:num w:numId="23">
    <w:abstractNumId w:val="34"/>
  </w:num>
  <w:num w:numId="24">
    <w:abstractNumId w:val="21"/>
  </w:num>
  <w:num w:numId="25">
    <w:abstractNumId w:val="40"/>
  </w:num>
  <w:num w:numId="26">
    <w:abstractNumId w:val="29"/>
  </w:num>
  <w:num w:numId="27">
    <w:abstractNumId w:val="38"/>
  </w:num>
  <w:num w:numId="28">
    <w:abstractNumId w:val="35"/>
  </w:num>
  <w:num w:numId="29">
    <w:abstractNumId w:val="3"/>
  </w:num>
  <w:num w:numId="30">
    <w:abstractNumId w:val="27"/>
  </w:num>
  <w:num w:numId="31">
    <w:abstractNumId w:val="20"/>
  </w:num>
  <w:num w:numId="32">
    <w:abstractNumId w:val="5"/>
  </w:num>
  <w:num w:numId="33">
    <w:abstractNumId w:val="11"/>
  </w:num>
  <w:num w:numId="34">
    <w:abstractNumId w:val="9"/>
  </w:num>
  <w:num w:numId="35">
    <w:abstractNumId w:val="2"/>
  </w:num>
  <w:num w:numId="36">
    <w:abstractNumId w:val="4"/>
  </w:num>
  <w:num w:numId="37">
    <w:abstractNumId w:val="0"/>
  </w:num>
  <w:num w:numId="38">
    <w:abstractNumId w:val="39"/>
  </w:num>
  <w:num w:numId="39">
    <w:abstractNumId w:val="31"/>
  </w:num>
  <w:num w:numId="40">
    <w:abstractNumId w:val="26"/>
  </w:num>
  <w:num w:numId="41">
    <w:abstractNumId w:val="25"/>
  </w:num>
  <w:num w:numId="4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O" w:vendorID="64" w:dllVersion="131078" w:nlCheck="1" w:checkStyle="0"/>
  <w:activeWritingStyle w:appName="MSWord" w:lang="es-ES" w:vendorID="64" w:dllVersion="131078" w:nlCheck="1" w:checkStyle="0"/>
  <w:proofState w:spelling="clean" w:grammar="clean"/>
  <w:attachedTemplate r:id="rId1"/>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B45"/>
    <w:rsid w:val="000072F9"/>
    <w:rsid w:val="00014573"/>
    <w:rsid w:val="000210C3"/>
    <w:rsid w:val="00022E1A"/>
    <w:rsid w:val="000240DE"/>
    <w:rsid w:val="0002418E"/>
    <w:rsid w:val="000270C4"/>
    <w:rsid w:val="00030B97"/>
    <w:rsid w:val="00031C9E"/>
    <w:rsid w:val="00037449"/>
    <w:rsid w:val="000428FB"/>
    <w:rsid w:val="000448D6"/>
    <w:rsid w:val="00052F21"/>
    <w:rsid w:val="000542DE"/>
    <w:rsid w:val="000548F6"/>
    <w:rsid w:val="00057783"/>
    <w:rsid w:val="00063D9B"/>
    <w:rsid w:val="000640C7"/>
    <w:rsid w:val="00065C89"/>
    <w:rsid w:val="00081B31"/>
    <w:rsid w:val="00082E01"/>
    <w:rsid w:val="000840F9"/>
    <w:rsid w:val="00087ED0"/>
    <w:rsid w:val="00092B17"/>
    <w:rsid w:val="000939B5"/>
    <w:rsid w:val="00094E76"/>
    <w:rsid w:val="000957E2"/>
    <w:rsid w:val="000A53DA"/>
    <w:rsid w:val="000B0DDB"/>
    <w:rsid w:val="000B26BA"/>
    <w:rsid w:val="000B4AAA"/>
    <w:rsid w:val="000B4F61"/>
    <w:rsid w:val="000B6412"/>
    <w:rsid w:val="000C2489"/>
    <w:rsid w:val="000C4722"/>
    <w:rsid w:val="000C4ADC"/>
    <w:rsid w:val="000D31B5"/>
    <w:rsid w:val="000D369C"/>
    <w:rsid w:val="000D60EC"/>
    <w:rsid w:val="000D6A86"/>
    <w:rsid w:val="000E2BEF"/>
    <w:rsid w:val="000E35ED"/>
    <w:rsid w:val="000E63EB"/>
    <w:rsid w:val="000F4AE4"/>
    <w:rsid w:val="00101343"/>
    <w:rsid w:val="00103C18"/>
    <w:rsid w:val="00110CF7"/>
    <w:rsid w:val="001131E5"/>
    <w:rsid w:val="00115C67"/>
    <w:rsid w:val="00122CF5"/>
    <w:rsid w:val="00123E65"/>
    <w:rsid w:val="00131907"/>
    <w:rsid w:val="0013503A"/>
    <w:rsid w:val="00137742"/>
    <w:rsid w:val="0014422A"/>
    <w:rsid w:val="0014475A"/>
    <w:rsid w:val="00144A45"/>
    <w:rsid w:val="00145B52"/>
    <w:rsid w:val="00145E16"/>
    <w:rsid w:val="00150E40"/>
    <w:rsid w:val="00153288"/>
    <w:rsid w:val="001601EB"/>
    <w:rsid w:val="001602E4"/>
    <w:rsid w:val="00160A13"/>
    <w:rsid w:val="00161390"/>
    <w:rsid w:val="00161F98"/>
    <w:rsid w:val="00162D8E"/>
    <w:rsid w:val="00164DD7"/>
    <w:rsid w:val="0016670A"/>
    <w:rsid w:val="00170BF0"/>
    <w:rsid w:val="001731D4"/>
    <w:rsid w:val="001736DB"/>
    <w:rsid w:val="00173DBF"/>
    <w:rsid w:val="0017571D"/>
    <w:rsid w:val="001766D8"/>
    <w:rsid w:val="00176F2C"/>
    <w:rsid w:val="001877C5"/>
    <w:rsid w:val="00191BD2"/>
    <w:rsid w:val="00192794"/>
    <w:rsid w:val="00193494"/>
    <w:rsid w:val="00195733"/>
    <w:rsid w:val="001A232F"/>
    <w:rsid w:val="001B447B"/>
    <w:rsid w:val="001B5EEC"/>
    <w:rsid w:val="001C2455"/>
    <w:rsid w:val="001C2988"/>
    <w:rsid w:val="001C3CA0"/>
    <w:rsid w:val="001C5FA3"/>
    <w:rsid w:val="001D0FBF"/>
    <w:rsid w:val="001D185D"/>
    <w:rsid w:val="001D1895"/>
    <w:rsid w:val="001D35EC"/>
    <w:rsid w:val="001D3E72"/>
    <w:rsid w:val="001D6379"/>
    <w:rsid w:val="001E1F8F"/>
    <w:rsid w:val="001F2AE7"/>
    <w:rsid w:val="00200706"/>
    <w:rsid w:val="00201F2E"/>
    <w:rsid w:val="00202AE4"/>
    <w:rsid w:val="0020583B"/>
    <w:rsid w:val="00207C66"/>
    <w:rsid w:val="00207E26"/>
    <w:rsid w:val="00207F91"/>
    <w:rsid w:val="00210855"/>
    <w:rsid w:val="00213881"/>
    <w:rsid w:val="00213D0E"/>
    <w:rsid w:val="00221527"/>
    <w:rsid w:val="00224598"/>
    <w:rsid w:val="002311C8"/>
    <w:rsid w:val="00233EDA"/>
    <w:rsid w:val="00236E8A"/>
    <w:rsid w:val="00247310"/>
    <w:rsid w:val="00251884"/>
    <w:rsid w:val="00253D52"/>
    <w:rsid w:val="002558FA"/>
    <w:rsid w:val="00257B63"/>
    <w:rsid w:val="00257D33"/>
    <w:rsid w:val="0026703B"/>
    <w:rsid w:val="002724A1"/>
    <w:rsid w:val="00277626"/>
    <w:rsid w:val="002831C7"/>
    <w:rsid w:val="00283EAC"/>
    <w:rsid w:val="00284F63"/>
    <w:rsid w:val="00294B01"/>
    <w:rsid w:val="002957DB"/>
    <w:rsid w:val="002A0B2C"/>
    <w:rsid w:val="002A3636"/>
    <w:rsid w:val="002A36A5"/>
    <w:rsid w:val="002A4754"/>
    <w:rsid w:val="002A4A84"/>
    <w:rsid w:val="002A5415"/>
    <w:rsid w:val="002A6AF7"/>
    <w:rsid w:val="002A7A49"/>
    <w:rsid w:val="002A7DBE"/>
    <w:rsid w:val="002B109C"/>
    <w:rsid w:val="002B268F"/>
    <w:rsid w:val="002C016B"/>
    <w:rsid w:val="002C0544"/>
    <w:rsid w:val="002D023A"/>
    <w:rsid w:val="002D0A8F"/>
    <w:rsid w:val="002D22F7"/>
    <w:rsid w:val="002D38BC"/>
    <w:rsid w:val="002D4867"/>
    <w:rsid w:val="002D4B45"/>
    <w:rsid w:val="002E2374"/>
    <w:rsid w:val="002E3071"/>
    <w:rsid w:val="002E4965"/>
    <w:rsid w:val="002E70F1"/>
    <w:rsid w:val="002F3722"/>
    <w:rsid w:val="002F4EB1"/>
    <w:rsid w:val="00304998"/>
    <w:rsid w:val="00307D82"/>
    <w:rsid w:val="0031330D"/>
    <w:rsid w:val="003141C3"/>
    <w:rsid w:val="003152B9"/>
    <w:rsid w:val="00330788"/>
    <w:rsid w:val="00332C97"/>
    <w:rsid w:val="00332E0F"/>
    <w:rsid w:val="003353B6"/>
    <w:rsid w:val="00337D11"/>
    <w:rsid w:val="00346326"/>
    <w:rsid w:val="003500A9"/>
    <w:rsid w:val="00351ECB"/>
    <w:rsid w:val="00352678"/>
    <w:rsid w:val="00355756"/>
    <w:rsid w:val="00355F63"/>
    <w:rsid w:val="00360FDE"/>
    <w:rsid w:val="0036117F"/>
    <w:rsid w:val="003617E1"/>
    <w:rsid w:val="003618D8"/>
    <w:rsid w:val="00363CE4"/>
    <w:rsid w:val="0037070C"/>
    <w:rsid w:val="003710F8"/>
    <w:rsid w:val="0037296B"/>
    <w:rsid w:val="00376E45"/>
    <w:rsid w:val="00380A9A"/>
    <w:rsid w:val="00384F8F"/>
    <w:rsid w:val="0038593D"/>
    <w:rsid w:val="00387B2B"/>
    <w:rsid w:val="00390A6C"/>
    <w:rsid w:val="00390BED"/>
    <w:rsid w:val="00390EEB"/>
    <w:rsid w:val="00391428"/>
    <w:rsid w:val="003917E1"/>
    <w:rsid w:val="00391AC8"/>
    <w:rsid w:val="00393A9A"/>
    <w:rsid w:val="00397007"/>
    <w:rsid w:val="003A07AB"/>
    <w:rsid w:val="003A6A30"/>
    <w:rsid w:val="003B0E4A"/>
    <w:rsid w:val="003B1099"/>
    <w:rsid w:val="003B1907"/>
    <w:rsid w:val="003B7B5F"/>
    <w:rsid w:val="003C08DE"/>
    <w:rsid w:val="003C1228"/>
    <w:rsid w:val="003C4B50"/>
    <w:rsid w:val="003C6460"/>
    <w:rsid w:val="003C706D"/>
    <w:rsid w:val="003D1F7D"/>
    <w:rsid w:val="003D4946"/>
    <w:rsid w:val="003D57B3"/>
    <w:rsid w:val="003D6456"/>
    <w:rsid w:val="003E1DDC"/>
    <w:rsid w:val="003E2CEF"/>
    <w:rsid w:val="003E448A"/>
    <w:rsid w:val="003E5B6E"/>
    <w:rsid w:val="003F54C1"/>
    <w:rsid w:val="003F55E3"/>
    <w:rsid w:val="003F5DF9"/>
    <w:rsid w:val="003F5F1C"/>
    <w:rsid w:val="003F6EC0"/>
    <w:rsid w:val="0040358D"/>
    <w:rsid w:val="00403C1D"/>
    <w:rsid w:val="00404D2E"/>
    <w:rsid w:val="00404DD1"/>
    <w:rsid w:val="004051C6"/>
    <w:rsid w:val="004114C9"/>
    <w:rsid w:val="0041164C"/>
    <w:rsid w:val="004138A8"/>
    <w:rsid w:val="0041587D"/>
    <w:rsid w:val="0041649E"/>
    <w:rsid w:val="00417F65"/>
    <w:rsid w:val="0042267B"/>
    <w:rsid w:val="0042303C"/>
    <w:rsid w:val="00425A2B"/>
    <w:rsid w:val="00427E5F"/>
    <w:rsid w:val="004303E4"/>
    <w:rsid w:val="004305F7"/>
    <w:rsid w:val="00431403"/>
    <w:rsid w:val="00435979"/>
    <w:rsid w:val="004360F0"/>
    <w:rsid w:val="00440E64"/>
    <w:rsid w:val="004414A5"/>
    <w:rsid w:val="004424A9"/>
    <w:rsid w:val="00442A22"/>
    <w:rsid w:val="0044486E"/>
    <w:rsid w:val="00454754"/>
    <w:rsid w:val="0045748B"/>
    <w:rsid w:val="00460212"/>
    <w:rsid w:val="0046198D"/>
    <w:rsid w:val="00463D68"/>
    <w:rsid w:val="00467084"/>
    <w:rsid w:val="00467826"/>
    <w:rsid w:val="00470150"/>
    <w:rsid w:val="00470808"/>
    <w:rsid w:val="004739F5"/>
    <w:rsid w:val="00484343"/>
    <w:rsid w:val="00485FDD"/>
    <w:rsid w:val="00492640"/>
    <w:rsid w:val="004934FE"/>
    <w:rsid w:val="0049430C"/>
    <w:rsid w:val="004945F1"/>
    <w:rsid w:val="00494F5C"/>
    <w:rsid w:val="004A62B2"/>
    <w:rsid w:val="004B16D3"/>
    <w:rsid w:val="004B2BAA"/>
    <w:rsid w:val="004B3CA8"/>
    <w:rsid w:val="004B41EE"/>
    <w:rsid w:val="004B50F5"/>
    <w:rsid w:val="004B5D18"/>
    <w:rsid w:val="004C17EA"/>
    <w:rsid w:val="004C1B52"/>
    <w:rsid w:val="004C4097"/>
    <w:rsid w:val="004C712E"/>
    <w:rsid w:val="004C74B3"/>
    <w:rsid w:val="004C7ACF"/>
    <w:rsid w:val="004D1755"/>
    <w:rsid w:val="004D2505"/>
    <w:rsid w:val="004D56CD"/>
    <w:rsid w:val="004E000B"/>
    <w:rsid w:val="004E2D7A"/>
    <w:rsid w:val="004E34E4"/>
    <w:rsid w:val="004E4A1D"/>
    <w:rsid w:val="004F1100"/>
    <w:rsid w:val="004F192A"/>
    <w:rsid w:val="004F2CC6"/>
    <w:rsid w:val="004F647F"/>
    <w:rsid w:val="004F672B"/>
    <w:rsid w:val="00501ED4"/>
    <w:rsid w:val="00503C3C"/>
    <w:rsid w:val="00504E82"/>
    <w:rsid w:val="00505380"/>
    <w:rsid w:val="00505823"/>
    <w:rsid w:val="0050598E"/>
    <w:rsid w:val="00514A3E"/>
    <w:rsid w:val="0051773A"/>
    <w:rsid w:val="00525444"/>
    <w:rsid w:val="0053481B"/>
    <w:rsid w:val="00536381"/>
    <w:rsid w:val="0054045E"/>
    <w:rsid w:val="005437F0"/>
    <w:rsid w:val="00546995"/>
    <w:rsid w:val="00556D02"/>
    <w:rsid w:val="005742C4"/>
    <w:rsid w:val="005766B1"/>
    <w:rsid w:val="0058217A"/>
    <w:rsid w:val="005860FA"/>
    <w:rsid w:val="005867D7"/>
    <w:rsid w:val="005868B9"/>
    <w:rsid w:val="0059232D"/>
    <w:rsid w:val="00592DFC"/>
    <w:rsid w:val="005938C7"/>
    <w:rsid w:val="00593B97"/>
    <w:rsid w:val="00597009"/>
    <w:rsid w:val="005A2171"/>
    <w:rsid w:val="005A2CBE"/>
    <w:rsid w:val="005B2261"/>
    <w:rsid w:val="005B6FB2"/>
    <w:rsid w:val="005C0B20"/>
    <w:rsid w:val="005C43F1"/>
    <w:rsid w:val="005C662D"/>
    <w:rsid w:val="005D11CD"/>
    <w:rsid w:val="005D1C0C"/>
    <w:rsid w:val="005D26AD"/>
    <w:rsid w:val="005D51BF"/>
    <w:rsid w:val="005D6960"/>
    <w:rsid w:val="005D6E2D"/>
    <w:rsid w:val="005E225C"/>
    <w:rsid w:val="005E4048"/>
    <w:rsid w:val="005E482C"/>
    <w:rsid w:val="005F0C54"/>
    <w:rsid w:val="005F146B"/>
    <w:rsid w:val="005F1BDC"/>
    <w:rsid w:val="005F2DB5"/>
    <w:rsid w:val="005F3E94"/>
    <w:rsid w:val="005F46B1"/>
    <w:rsid w:val="006046D8"/>
    <w:rsid w:val="00604D4E"/>
    <w:rsid w:val="006056AF"/>
    <w:rsid w:val="00607181"/>
    <w:rsid w:val="006174D3"/>
    <w:rsid w:val="00627D2E"/>
    <w:rsid w:val="006308D7"/>
    <w:rsid w:val="00630DEC"/>
    <w:rsid w:val="00631A94"/>
    <w:rsid w:val="006330A3"/>
    <w:rsid w:val="0063487B"/>
    <w:rsid w:val="006349BE"/>
    <w:rsid w:val="0063576B"/>
    <w:rsid w:val="00643D4B"/>
    <w:rsid w:val="00644486"/>
    <w:rsid w:val="00644C36"/>
    <w:rsid w:val="0064540F"/>
    <w:rsid w:val="00651799"/>
    <w:rsid w:val="00652E06"/>
    <w:rsid w:val="00655D21"/>
    <w:rsid w:val="00656CDF"/>
    <w:rsid w:val="006572F9"/>
    <w:rsid w:val="00660A79"/>
    <w:rsid w:val="00666546"/>
    <w:rsid w:val="006705C7"/>
    <w:rsid w:val="00671CCF"/>
    <w:rsid w:val="0067277B"/>
    <w:rsid w:val="00674BA2"/>
    <w:rsid w:val="00676B38"/>
    <w:rsid w:val="00683486"/>
    <w:rsid w:val="00683B8A"/>
    <w:rsid w:val="00687E8A"/>
    <w:rsid w:val="0069065F"/>
    <w:rsid w:val="006920D3"/>
    <w:rsid w:val="00692B41"/>
    <w:rsid w:val="00696C32"/>
    <w:rsid w:val="00696D13"/>
    <w:rsid w:val="006A1916"/>
    <w:rsid w:val="006A19A0"/>
    <w:rsid w:val="006A1DF2"/>
    <w:rsid w:val="006A60DA"/>
    <w:rsid w:val="006A6E83"/>
    <w:rsid w:val="006B5036"/>
    <w:rsid w:val="006B6D93"/>
    <w:rsid w:val="006B75FF"/>
    <w:rsid w:val="006C02ED"/>
    <w:rsid w:val="006C0D49"/>
    <w:rsid w:val="006C1EFF"/>
    <w:rsid w:val="006C4EA9"/>
    <w:rsid w:val="006C759B"/>
    <w:rsid w:val="006D3652"/>
    <w:rsid w:val="006D5D4F"/>
    <w:rsid w:val="006D7136"/>
    <w:rsid w:val="006E0A8A"/>
    <w:rsid w:val="006F000C"/>
    <w:rsid w:val="006F1086"/>
    <w:rsid w:val="006F117D"/>
    <w:rsid w:val="006F1844"/>
    <w:rsid w:val="006F593E"/>
    <w:rsid w:val="006F6F9E"/>
    <w:rsid w:val="006F7592"/>
    <w:rsid w:val="006F7682"/>
    <w:rsid w:val="00700B65"/>
    <w:rsid w:val="00706370"/>
    <w:rsid w:val="007119E9"/>
    <w:rsid w:val="00711CE5"/>
    <w:rsid w:val="00712962"/>
    <w:rsid w:val="0071393D"/>
    <w:rsid w:val="00714F1B"/>
    <w:rsid w:val="0071535C"/>
    <w:rsid w:val="007230E3"/>
    <w:rsid w:val="00725E0B"/>
    <w:rsid w:val="007301F4"/>
    <w:rsid w:val="00730EB1"/>
    <w:rsid w:val="00733F29"/>
    <w:rsid w:val="007349FF"/>
    <w:rsid w:val="007407DB"/>
    <w:rsid w:val="00742858"/>
    <w:rsid w:val="00743752"/>
    <w:rsid w:val="00744559"/>
    <w:rsid w:val="00744DDE"/>
    <w:rsid w:val="007471DB"/>
    <w:rsid w:val="00755869"/>
    <w:rsid w:val="0076009F"/>
    <w:rsid w:val="007619E8"/>
    <w:rsid w:val="00763DD1"/>
    <w:rsid w:val="00767A22"/>
    <w:rsid w:val="00771C69"/>
    <w:rsid w:val="00772266"/>
    <w:rsid w:val="0077267B"/>
    <w:rsid w:val="007740F0"/>
    <w:rsid w:val="00774F64"/>
    <w:rsid w:val="00775A8C"/>
    <w:rsid w:val="00782ADF"/>
    <w:rsid w:val="0078319C"/>
    <w:rsid w:val="00783B84"/>
    <w:rsid w:val="00784534"/>
    <w:rsid w:val="0078533C"/>
    <w:rsid w:val="00787128"/>
    <w:rsid w:val="00787E74"/>
    <w:rsid w:val="007936FA"/>
    <w:rsid w:val="00794FFD"/>
    <w:rsid w:val="00796CBF"/>
    <w:rsid w:val="007A4081"/>
    <w:rsid w:val="007A5B13"/>
    <w:rsid w:val="007A7FB9"/>
    <w:rsid w:val="007B0F98"/>
    <w:rsid w:val="007B4DAA"/>
    <w:rsid w:val="007B5186"/>
    <w:rsid w:val="007B7F0F"/>
    <w:rsid w:val="007C0DD0"/>
    <w:rsid w:val="007C218E"/>
    <w:rsid w:val="007C2631"/>
    <w:rsid w:val="007C4301"/>
    <w:rsid w:val="007C6A07"/>
    <w:rsid w:val="007C6F6E"/>
    <w:rsid w:val="007D1947"/>
    <w:rsid w:val="007D4682"/>
    <w:rsid w:val="007E3EA6"/>
    <w:rsid w:val="007E455A"/>
    <w:rsid w:val="007E5B94"/>
    <w:rsid w:val="007E5E6A"/>
    <w:rsid w:val="007E6D67"/>
    <w:rsid w:val="007F09D5"/>
    <w:rsid w:val="007F232B"/>
    <w:rsid w:val="007F3DF0"/>
    <w:rsid w:val="007F45C5"/>
    <w:rsid w:val="007F49A5"/>
    <w:rsid w:val="007F6557"/>
    <w:rsid w:val="007F7A9D"/>
    <w:rsid w:val="00800C4B"/>
    <w:rsid w:val="00803BB2"/>
    <w:rsid w:val="00811092"/>
    <w:rsid w:val="00812560"/>
    <w:rsid w:val="00825317"/>
    <w:rsid w:val="0083031E"/>
    <w:rsid w:val="008337AB"/>
    <w:rsid w:val="00833DF9"/>
    <w:rsid w:val="00835561"/>
    <w:rsid w:val="00837F14"/>
    <w:rsid w:val="00841878"/>
    <w:rsid w:val="00845253"/>
    <w:rsid w:val="0084648B"/>
    <w:rsid w:val="00846581"/>
    <w:rsid w:val="00846D30"/>
    <w:rsid w:val="008521AB"/>
    <w:rsid w:val="00853349"/>
    <w:rsid w:val="0085353B"/>
    <w:rsid w:val="00855BAD"/>
    <w:rsid w:val="00862ABC"/>
    <w:rsid w:val="00872C88"/>
    <w:rsid w:val="00882764"/>
    <w:rsid w:val="00882FAC"/>
    <w:rsid w:val="00883FDD"/>
    <w:rsid w:val="00885633"/>
    <w:rsid w:val="0088761D"/>
    <w:rsid w:val="008931C8"/>
    <w:rsid w:val="00893E43"/>
    <w:rsid w:val="008961B4"/>
    <w:rsid w:val="00896585"/>
    <w:rsid w:val="008A186C"/>
    <w:rsid w:val="008A2547"/>
    <w:rsid w:val="008A2CB9"/>
    <w:rsid w:val="008A71D0"/>
    <w:rsid w:val="008B3B50"/>
    <w:rsid w:val="008B63E3"/>
    <w:rsid w:val="008B6A4E"/>
    <w:rsid w:val="008B7E0E"/>
    <w:rsid w:val="008C3DF0"/>
    <w:rsid w:val="008C51FA"/>
    <w:rsid w:val="008C5FE7"/>
    <w:rsid w:val="008D0A87"/>
    <w:rsid w:val="008D3EF1"/>
    <w:rsid w:val="008E2AAB"/>
    <w:rsid w:val="008E6689"/>
    <w:rsid w:val="008E7A37"/>
    <w:rsid w:val="008E7DBA"/>
    <w:rsid w:val="008F0544"/>
    <w:rsid w:val="008F5A6E"/>
    <w:rsid w:val="008F5F9A"/>
    <w:rsid w:val="009021E4"/>
    <w:rsid w:val="00903B01"/>
    <w:rsid w:val="00905000"/>
    <w:rsid w:val="00907A77"/>
    <w:rsid w:val="009205B2"/>
    <w:rsid w:val="00920CAB"/>
    <w:rsid w:val="00921E12"/>
    <w:rsid w:val="00922FD8"/>
    <w:rsid w:val="00924B3B"/>
    <w:rsid w:val="00925058"/>
    <w:rsid w:val="0092756F"/>
    <w:rsid w:val="009370B5"/>
    <w:rsid w:val="0094448E"/>
    <w:rsid w:val="009454B2"/>
    <w:rsid w:val="0094759D"/>
    <w:rsid w:val="009554BC"/>
    <w:rsid w:val="0095646C"/>
    <w:rsid w:val="009576C1"/>
    <w:rsid w:val="009639BC"/>
    <w:rsid w:val="00972145"/>
    <w:rsid w:val="00973504"/>
    <w:rsid w:val="00973568"/>
    <w:rsid w:val="0097443B"/>
    <w:rsid w:val="00976095"/>
    <w:rsid w:val="00977E87"/>
    <w:rsid w:val="00980559"/>
    <w:rsid w:val="00981878"/>
    <w:rsid w:val="009821EC"/>
    <w:rsid w:val="00987A2A"/>
    <w:rsid w:val="009932CD"/>
    <w:rsid w:val="0099443D"/>
    <w:rsid w:val="0099460D"/>
    <w:rsid w:val="00994976"/>
    <w:rsid w:val="00995636"/>
    <w:rsid w:val="009A0204"/>
    <w:rsid w:val="009A2EDB"/>
    <w:rsid w:val="009A37A4"/>
    <w:rsid w:val="009A3A00"/>
    <w:rsid w:val="009A5526"/>
    <w:rsid w:val="009B2814"/>
    <w:rsid w:val="009B5670"/>
    <w:rsid w:val="009B6A43"/>
    <w:rsid w:val="009B6F05"/>
    <w:rsid w:val="009B7FB1"/>
    <w:rsid w:val="009C2494"/>
    <w:rsid w:val="009C663C"/>
    <w:rsid w:val="009C6909"/>
    <w:rsid w:val="009D2770"/>
    <w:rsid w:val="009D3914"/>
    <w:rsid w:val="009E1A16"/>
    <w:rsid w:val="009E3652"/>
    <w:rsid w:val="009E4B2B"/>
    <w:rsid w:val="009E4B91"/>
    <w:rsid w:val="009E59A9"/>
    <w:rsid w:val="009E62C9"/>
    <w:rsid w:val="009E6E55"/>
    <w:rsid w:val="009E7C05"/>
    <w:rsid w:val="009F0381"/>
    <w:rsid w:val="009F1772"/>
    <w:rsid w:val="009F3154"/>
    <w:rsid w:val="009F3911"/>
    <w:rsid w:val="009F41FD"/>
    <w:rsid w:val="009F477D"/>
    <w:rsid w:val="00A00308"/>
    <w:rsid w:val="00A009D3"/>
    <w:rsid w:val="00A00D02"/>
    <w:rsid w:val="00A03122"/>
    <w:rsid w:val="00A04004"/>
    <w:rsid w:val="00A07B95"/>
    <w:rsid w:val="00A10B61"/>
    <w:rsid w:val="00A15B65"/>
    <w:rsid w:val="00A1785B"/>
    <w:rsid w:val="00A22B92"/>
    <w:rsid w:val="00A276B9"/>
    <w:rsid w:val="00A32660"/>
    <w:rsid w:val="00A33AC7"/>
    <w:rsid w:val="00A3633A"/>
    <w:rsid w:val="00A36D60"/>
    <w:rsid w:val="00A42F20"/>
    <w:rsid w:val="00A4595B"/>
    <w:rsid w:val="00A50302"/>
    <w:rsid w:val="00A5107B"/>
    <w:rsid w:val="00A520FD"/>
    <w:rsid w:val="00A53036"/>
    <w:rsid w:val="00A54245"/>
    <w:rsid w:val="00A5685E"/>
    <w:rsid w:val="00A602FF"/>
    <w:rsid w:val="00A60F76"/>
    <w:rsid w:val="00A633D6"/>
    <w:rsid w:val="00A64CE9"/>
    <w:rsid w:val="00A653C4"/>
    <w:rsid w:val="00A66049"/>
    <w:rsid w:val="00A67C61"/>
    <w:rsid w:val="00A70C3F"/>
    <w:rsid w:val="00A70F93"/>
    <w:rsid w:val="00A77DC5"/>
    <w:rsid w:val="00A80C0C"/>
    <w:rsid w:val="00A81E5A"/>
    <w:rsid w:val="00A82819"/>
    <w:rsid w:val="00A82E2D"/>
    <w:rsid w:val="00A83186"/>
    <w:rsid w:val="00A8582C"/>
    <w:rsid w:val="00A87544"/>
    <w:rsid w:val="00A91612"/>
    <w:rsid w:val="00A91FD0"/>
    <w:rsid w:val="00A92DA1"/>
    <w:rsid w:val="00A9598C"/>
    <w:rsid w:val="00A9678F"/>
    <w:rsid w:val="00AB1A0D"/>
    <w:rsid w:val="00AB596A"/>
    <w:rsid w:val="00AC5AB9"/>
    <w:rsid w:val="00AD0063"/>
    <w:rsid w:val="00AD2E4B"/>
    <w:rsid w:val="00AD3F57"/>
    <w:rsid w:val="00AD3FDB"/>
    <w:rsid w:val="00AD4510"/>
    <w:rsid w:val="00AE0712"/>
    <w:rsid w:val="00AE0EEA"/>
    <w:rsid w:val="00AE3D70"/>
    <w:rsid w:val="00AE5A0D"/>
    <w:rsid w:val="00AE5B0D"/>
    <w:rsid w:val="00AF276B"/>
    <w:rsid w:val="00AF58A8"/>
    <w:rsid w:val="00B01CDA"/>
    <w:rsid w:val="00B038D5"/>
    <w:rsid w:val="00B040A6"/>
    <w:rsid w:val="00B0594A"/>
    <w:rsid w:val="00B07CFA"/>
    <w:rsid w:val="00B15608"/>
    <w:rsid w:val="00B17B8F"/>
    <w:rsid w:val="00B2159F"/>
    <w:rsid w:val="00B2323E"/>
    <w:rsid w:val="00B23FFE"/>
    <w:rsid w:val="00B2441E"/>
    <w:rsid w:val="00B25359"/>
    <w:rsid w:val="00B25533"/>
    <w:rsid w:val="00B26D3A"/>
    <w:rsid w:val="00B31FF5"/>
    <w:rsid w:val="00B348DA"/>
    <w:rsid w:val="00B3636D"/>
    <w:rsid w:val="00B3651B"/>
    <w:rsid w:val="00B40FED"/>
    <w:rsid w:val="00B411E7"/>
    <w:rsid w:val="00B4133D"/>
    <w:rsid w:val="00B4136A"/>
    <w:rsid w:val="00B4266E"/>
    <w:rsid w:val="00B46BEC"/>
    <w:rsid w:val="00B50F22"/>
    <w:rsid w:val="00B518A7"/>
    <w:rsid w:val="00B531A5"/>
    <w:rsid w:val="00B54B64"/>
    <w:rsid w:val="00B54E19"/>
    <w:rsid w:val="00B555BB"/>
    <w:rsid w:val="00B62F72"/>
    <w:rsid w:val="00B66315"/>
    <w:rsid w:val="00B741CE"/>
    <w:rsid w:val="00B80EC2"/>
    <w:rsid w:val="00B82C45"/>
    <w:rsid w:val="00B84B9E"/>
    <w:rsid w:val="00B911E6"/>
    <w:rsid w:val="00B9330A"/>
    <w:rsid w:val="00B93700"/>
    <w:rsid w:val="00B950A3"/>
    <w:rsid w:val="00BA01BE"/>
    <w:rsid w:val="00BA165D"/>
    <w:rsid w:val="00BA787F"/>
    <w:rsid w:val="00BB0591"/>
    <w:rsid w:val="00BB437F"/>
    <w:rsid w:val="00BB718C"/>
    <w:rsid w:val="00BC141F"/>
    <w:rsid w:val="00BC76C8"/>
    <w:rsid w:val="00BD0728"/>
    <w:rsid w:val="00BD0ED7"/>
    <w:rsid w:val="00BD78C6"/>
    <w:rsid w:val="00BE0B75"/>
    <w:rsid w:val="00BE0FBB"/>
    <w:rsid w:val="00BE1FE9"/>
    <w:rsid w:val="00BE3684"/>
    <w:rsid w:val="00BE3747"/>
    <w:rsid w:val="00BF01CD"/>
    <w:rsid w:val="00BF2BA2"/>
    <w:rsid w:val="00BF3480"/>
    <w:rsid w:val="00BF564D"/>
    <w:rsid w:val="00BF5B41"/>
    <w:rsid w:val="00BF64A9"/>
    <w:rsid w:val="00C00699"/>
    <w:rsid w:val="00C01FDF"/>
    <w:rsid w:val="00C030D4"/>
    <w:rsid w:val="00C03990"/>
    <w:rsid w:val="00C0402B"/>
    <w:rsid w:val="00C064B3"/>
    <w:rsid w:val="00C078F6"/>
    <w:rsid w:val="00C13221"/>
    <w:rsid w:val="00C1380F"/>
    <w:rsid w:val="00C13889"/>
    <w:rsid w:val="00C14CB2"/>
    <w:rsid w:val="00C224C9"/>
    <w:rsid w:val="00C23C52"/>
    <w:rsid w:val="00C252B2"/>
    <w:rsid w:val="00C32ED6"/>
    <w:rsid w:val="00C3690C"/>
    <w:rsid w:val="00C370BF"/>
    <w:rsid w:val="00C37509"/>
    <w:rsid w:val="00C37F5C"/>
    <w:rsid w:val="00C42ED7"/>
    <w:rsid w:val="00C44944"/>
    <w:rsid w:val="00C45D0A"/>
    <w:rsid w:val="00C4679C"/>
    <w:rsid w:val="00C46B47"/>
    <w:rsid w:val="00C54229"/>
    <w:rsid w:val="00C56544"/>
    <w:rsid w:val="00C569C0"/>
    <w:rsid w:val="00C57D74"/>
    <w:rsid w:val="00C61427"/>
    <w:rsid w:val="00C61AD1"/>
    <w:rsid w:val="00C6234D"/>
    <w:rsid w:val="00C65EDD"/>
    <w:rsid w:val="00C71AF4"/>
    <w:rsid w:val="00C72EDC"/>
    <w:rsid w:val="00C73848"/>
    <w:rsid w:val="00C73860"/>
    <w:rsid w:val="00C741C5"/>
    <w:rsid w:val="00C75A2C"/>
    <w:rsid w:val="00C76A67"/>
    <w:rsid w:val="00C77183"/>
    <w:rsid w:val="00C8103D"/>
    <w:rsid w:val="00C81D66"/>
    <w:rsid w:val="00C823F2"/>
    <w:rsid w:val="00C82BA3"/>
    <w:rsid w:val="00C84743"/>
    <w:rsid w:val="00C87585"/>
    <w:rsid w:val="00C876C2"/>
    <w:rsid w:val="00C91FE3"/>
    <w:rsid w:val="00C92331"/>
    <w:rsid w:val="00C956C9"/>
    <w:rsid w:val="00C958CE"/>
    <w:rsid w:val="00CA186A"/>
    <w:rsid w:val="00CB2604"/>
    <w:rsid w:val="00CB2BF9"/>
    <w:rsid w:val="00CB4093"/>
    <w:rsid w:val="00CB521F"/>
    <w:rsid w:val="00CC111C"/>
    <w:rsid w:val="00CC3F8D"/>
    <w:rsid w:val="00CC5A8E"/>
    <w:rsid w:val="00CD151A"/>
    <w:rsid w:val="00CD23A5"/>
    <w:rsid w:val="00CD3E23"/>
    <w:rsid w:val="00CD58B3"/>
    <w:rsid w:val="00CD7924"/>
    <w:rsid w:val="00CE3279"/>
    <w:rsid w:val="00CE5F1A"/>
    <w:rsid w:val="00CE75B2"/>
    <w:rsid w:val="00CF006F"/>
    <w:rsid w:val="00CF0280"/>
    <w:rsid w:val="00CF2BB2"/>
    <w:rsid w:val="00CF2E24"/>
    <w:rsid w:val="00CF6FC7"/>
    <w:rsid w:val="00D019AD"/>
    <w:rsid w:val="00D01D7E"/>
    <w:rsid w:val="00D059F9"/>
    <w:rsid w:val="00D13214"/>
    <w:rsid w:val="00D22879"/>
    <w:rsid w:val="00D22F8D"/>
    <w:rsid w:val="00D23D29"/>
    <w:rsid w:val="00D25C5C"/>
    <w:rsid w:val="00D25F53"/>
    <w:rsid w:val="00D3129F"/>
    <w:rsid w:val="00D33970"/>
    <w:rsid w:val="00D33D1C"/>
    <w:rsid w:val="00D3615A"/>
    <w:rsid w:val="00D36CEC"/>
    <w:rsid w:val="00D37AA1"/>
    <w:rsid w:val="00D4318A"/>
    <w:rsid w:val="00D45C6F"/>
    <w:rsid w:val="00D4612C"/>
    <w:rsid w:val="00D5243D"/>
    <w:rsid w:val="00D63150"/>
    <w:rsid w:val="00D75B37"/>
    <w:rsid w:val="00D8104B"/>
    <w:rsid w:val="00D81951"/>
    <w:rsid w:val="00D84108"/>
    <w:rsid w:val="00D84392"/>
    <w:rsid w:val="00D90D41"/>
    <w:rsid w:val="00DB4322"/>
    <w:rsid w:val="00DB5797"/>
    <w:rsid w:val="00DB593B"/>
    <w:rsid w:val="00DC2C7D"/>
    <w:rsid w:val="00DC4808"/>
    <w:rsid w:val="00DC4B98"/>
    <w:rsid w:val="00DC4EC4"/>
    <w:rsid w:val="00DC55F3"/>
    <w:rsid w:val="00DC6FCF"/>
    <w:rsid w:val="00DC7EE5"/>
    <w:rsid w:val="00DD3ABC"/>
    <w:rsid w:val="00DD4882"/>
    <w:rsid w:val="00DD56D0"/>
    <w:rsid w:val="00DE2936"/>
    <w:rsid w:val="00DE6D18"/>
    <w:rsid w:val="00DF0237"/>
    <w:rsid w:val="00DF0290"/>
    <w:rsid w:val="00E04035"/>
    <w:rsid w:val="00E137C1"/>
    <w:rsid w:val="00E1523B"/>
    <w:rsid w:val="00E2068D"/>
    <w:rsid w:val="00E402FE"/>
    <w:rsid w:val="00E42BB8"/>
    <w:rsid w:val="00E43F37"/>
    <w:rsid w:val="00E4694E"/>
    <w:rsid w:val="00E516D8"/>
    <w:rsid w:val="00E51E66"/>
    <w:rsid w:val="00E543CE"/>
    <w:rsid w:val="00E55EF3"/>
    <w:rsid w:val="00E624B0"/>
    <w:rsid w:val="00E63851"/>
    <w:rsid w:val="00E6564F"/>
    <w:rsid w:val="00E6579A"/>
    <w:rsid w:val="00E7215D"/>
    <w:rsid w:val="00E74EC5"/>
    <w:rsid w:val="00E753EA"/>
    <w:rsid w:val="00E76D4F"/>
    <w:rsid w:val="00E91767"/>
    <w:rsid w:val="00E9504D"/>
    <w:rsid w:val="00E977A5"/>
    <w:rsid w:val="00EA02EA"/>
    <w:rsid w:val="00EA4DCB"/>
    <w:rsid w:val="00EA72A4"/>
    <w:rsid w:val="00EB1CD0"/>
    <w:rsid w:val="00EB2C29"/>
    <w:rsid w:val="00EB76A1"/>
    <w:rsid w:val="00EC13BF"/>
    <w:rsid w:val="00EC1FDD"/>
    <w:rsid w:val="00EC2224"/>
    <w:rsid w:val="00EC7C79"/>
    <w:rsid w:val="00ED04B7"/>
    <w:rsid w:val="00ED0DCA"/>
    <w:rsid w:val="00ED1567"/>
    <w:rsid w:val="00ED1E53"/>
    <w:rsid w:val="00ED21AE"/>
    <w:rsid w:val="00ED36E0"/>
    <w:rsid w:val="00ED43B4"/>
    <w:rsid w:val="00EE12A3"/>
    <w:rsid w:val="00EE2092"/>
    <w:rsid w:val="00EE5CC6"/>
    <w:rsid w:val="00EE5EC7"/>
    <w:rsid w:val="00EF0361"/>
    <w:rsid w:val="00EF4638"/>
    <w:rsid w:val="00EF5D58"/>
    <w:rsid w:val="00EF71DB"/>
    <w:rsid w:val="00F00729"/>
    <w:rsid w:val="00F01EE3"/>
    <w:rsid w:val="00F028E1"/>
    <w:rsid w:val="00F043E0"/>
    <w:rsid w:val="00F04803"/>
    <w:rsid w:val="00F05C35"/>
    <w:rsid w:val="00F070F6"/>
    <w:rsid w:val="00F07346"/>
    <w:rsid w:val="00F07AF7"/>
    <w:rsid w:val="00F126D1"/>
    <w:rsid w:val="00F129C0"/>
    <w:rsid w:val="00F138C0"/>
    <w:rsid w:val="00F14A45"/>
    <w:rsid w:val="00F15109"/>
    <w:rsid w:val="00F17DB0"/>
    <w:rsid w:val="00F26220"/>
    <w:rsid w:val="00F30C74"/>
    <w:rsid w:val="00F3143D"/>
    <w:rsid w:val="00F34C86"/>
    <w:rsid w:val="00F36C54"/>
    <w:rsid w:val="00F41174"/>
    <w:rsid w:val="00F42A39"/>
    <w:rsid w:val="00F43048"/>
    <w:rsid w:val="00F43502"/>
    <w:rsid w:val="00F44E5A"/>
    <w:rsid w:val="00F46D0F"/>
    <w:rsid w:val="00F50C03"/>
    <w:rsid w:val="00F537C5"/>
    <w:rsid w:val="00F544FF"/>
    <w:rsid w:val="00F57D88"/>
    <w:rsid w:val="00F71474"/>
    <w:rsid w:val="00F71B81"/>
    <w:rsid w:val="00F71CD9"/>
    <w:rsid w:val="00F849C5"/>
    <w:rsid w:val="00F8569E"/>
    <w:rsid w:val="00F87BF2"/>
    <w:rsid w:val="00F91C71"/>
    <w:rsid w:val="00F91D5D"/>
    <w:rsid w:val="00F91D8F"/>
    <w:rsid w:val="00F9605D"/>
    <w:rsid w:val="00FA11FF"/>
    <w:rsid w:val="00FA2B32"/>
    <w:rsid w:val="00FB1D44"/>
    <w:rsid w:val="00FB49C9"/>
    <w:rsid w:val="00FC166A"/>
    <w:rsid w:val="00FC267E"/>
    <w:rsid w:val="00FC2842"/>
    <w:rsid w:val="00FC4373"/>
    <w:rsid w:val="00FC4E44"/>
    <w:rsid w:val="00FC5DDB"/>
    <w:rsid w:val="00FC645E"/>
    <w:rsid w:val="00FC6493"/>
    <w:rsid w:val="00FD58B8"/>
    <w:rsid w:val="00FD65F7"/>
    <w:rsid w:val="00FE0996"/>
    <w:rsid w:val="00FE3A6E"/>
    <w:rsid w:val="00FE76F8"/>
    <w:rsid w:val="00FF31E0"/>
    <w:rsid w:val="00FF4088"/>
    <w:rsid w:val="00FF4BF4"/>
    <w:rsid w:val="00FF6966"/>
    <w:rsid w:val="00FF75D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F6ADDDB"/>
  <w15:docId w15:val="{45153368-526B-4071-AA39-163BCBFF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447B"/>
    <w:rPr>
      <w:rFonts w:ascii="Tahoma" w:hAnsi="Tahoma"/>
      <w:sz w:val="24"/>
      <w:lang w:eastAsia="es-ES"/>
    </w:rPr>
  </w:style>
  <w:style w:type="paragraph" w:styleId="Ttulo1">
    <w:name w:val="heading 1"/>
    <w:basedOn w:val="Normal"/>
    <w:next w:val="Normal"/>
    <w:qFormat/>
    <w:rsid w:val="001B447B"/>
    <w:pPr>
      <w:keepNext/>
      <w:outlineLvl w:val="0"/>
    </w:pPr>
    <w:rPr>
      <w:b/>
      <w:bCs/>
    </w:rPr>
  </w:style>
  <w:style w:type="paragraph" w:styleId="Ttulo2">
    <w:name w:val="heading 2"/>
    <w:basedOn w:val="Normal"/>
    <w:next w:val="Normal"/>
    <w:qFormat/>
    <w:rsid w:val="001B447B"/>
    <w:pPr>
      <w:keepNext/>
      <w:jc w:val="center"/>
      <w:outlineLvl w:val="1"/>
    </w:pPr>
    <w:rPr>
      <w:rFonts w:ascii="Arial" w:hAnsi="Arial" w:cs="Arial"/>
      <w:b/>
      <w:bCs/>
      <w:sz w:val="20"/>
    </w:rPr>
  </w:style>
  <w:style w:type="paragraph" w:styleId="Ttulo3">
    <w:name w:val="heading 3"/>
    <w:basedOn w:val="Normal"/>
    <w:next w:val="Normal"/>
    <w:qFormat/>
    <w:rsid w:val="001B447B"/>
    <w:pPr>
      <w:keepNext/>
      <w:outlineLvl w:val="2"/>
    </w:pPr>
    <w:rPr>
      <w:rFonts w:ascii="Arial" w:hAnsi="Arial" w:cs="Arial"/>
      <w:b/>
      <w:bCs/>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
    <w:basedOn w:val="Normal"/>
    <w:link w:val="EncabezadoCar"/>
    <w:rsid w:val="001B447B"/>
    <w:pPr>
      <w:tabs>
        <w:tab w:val="center" w:pos="4252"/>
        <w:tab w:val="right" w:pos="8504"/>
      </w:tabs>
    </w:pPr>
  </w:style>
  <w:style w:type="paragraph" w:styleId="Piedepgina">
    <w:name w:val="footer"/>
    <w:basedOn w:val="Normal"/>
    <w:semiHidden/>
    <w:rsid w:val="001B447B"/>
    <w:pPr>
      <w:tabs>
        <w:tab w:val="center" w:pos="4252"/>
        <w:tab w:val="right" w:pos="8504"/>
      </w:tabs>
    </w:pPr>
  </w:style>
  <w:style w:type="character" w:styleId="Nmerodepgina">
    <w:name w:val="page number"/>
    <w:basedOn w:val="Fuentedeprrafopredeter"/>
    <w:semiHidden/>
    <w:rsid w:val="001B447B"/>
  </w:style>
  <w:style w:type="paragraph" w:styleId="Textodeglobo">
    <w:name w:val="Balloon Text"/>
    <w:basedOn w:val="Normal"/>
    <w:semiHidden/>
    <w:rsid w:val="001B447B"/>
    <w:rPr>
      <w:rFonts w:cs="Tahoma"/>
      <w:sz w:val="16"/>
      <w:szCs w:val="16"/>
    </w:rPr>
  </w:style>
  <w:style w:type="table" w:styleId="Tablaconcuadrcula">
    <w:name w:val="Table Grid"/>
    <w:basedOn w:val="Tablanormal"/>
    <w:uiPriority w:val="39"/>
    <w:rsid w:val="004D17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ncabezadoCar">
    <w:name w:val="Encabezado Car"/>
    <w:aliases w:val="Car Car Car"/>
    <w:basedOn w:val="Fuentedeprrafopredeter"/>
    <w:link w:val="Encabezado"/>
    <w:rsid w:val="00191BD2"/>
    <w:rPr>
      <w:rFonts w:ascii="Tahoma" w:hAnsi="Tahoma"/>
      <w:sz w:val="24"/>
      <w:lang w:eastAsia="es-ES"/>
    </w:rPr>
  </w:style>
  <w:style w:type="character" w:customStyle="1" w:styleId="apple-converted-space">
    <w:name w:val="apple-converted-space"/>
    <w:basedOn w:val="Fuentedeprrafopredeter"/>
    <w:rsid w:val="00BD0ED7"/>
  </w:style>
  <w:style w:type="paragraph" w:styleId="Prrafodelista">
    <w:name w:val="List Paragraph"/>
    <w:basedOn w:val="Normal"/>
    <w:uiPriority w:val="34"/>
    <w:qFormat/>
    <w:rsid w:val="00BD0ED7"/>
    <w:pPr>
      <w:ind w:left="720"/>
      <w:contextualSpacing/>
    </w:pPr>
  </w:style>
  <w:style w:type="character" w:styleId="Hipervnculo">
    <w:name w:val="Hyperlink"/>
    <w:basedOn w:val="Fuentedeprrafopredeter"/>
    <w:uiPriority w:val="99"/>
    <w:unhideWhenUsed/>
    <w:rsid w:val="00825317"/>
    <w:rPr>
      <w:color w:val="0000FF" w:themeColor="hyperlink"/>
      <w:u w:val="single"/>
    </w:rPr>
  </w:style>
  <w:style w:type="paragraph" w:styleId="NormalWeb">
    <w:name w:val="Normal (Web)"/>
    <w:basedOn w:val="Normal"/>
    <w:uiPriority w:val="99"/>
    <w:unhideWhenUsed/>
    <w:rsid w:val="00C6234D"/>
    <w:pPr>
      <w:spacing w:before="100" w:beforeAutospacing="1" w:after="100" w:afterAutospacing="1"/>
    </w:pPr>
    <w:rPr>
      <w:rFonts w:ascii="Times New Roman" w:hAnsi="Times New Roman"/>
      <w:szCs w:val="24"/>
      <w:lang w:eastAsia="es-CO"/>
    </w:rPr>
  </w:style>
  <w:style w:type="character" w:styleId="Refdecomentario">
    <w:name w:val="annotation reference"/>
    <w:basedOn w:val="Fuentedeprrafopredeter"/>
    <w:uiPriority w:val="99"/>
    <w:semiHidden/>
    <w:unhideWhenUsed/>
    <w:rsid w:val="006A60DA"/>
    <w:rPr>
      <w:sz w:val="16"/>
      <w:szCs w:val="16"/>
    </w:rPr>
  </w:style>
  <w:style w:type="paragraph" w:styleId="Textocomentario">
    <w:name w:val="annotation text"/>
    <w:basedOn w:val="Normal"/>
    <w:link w:val="TextocomentarioCar"/>
    <w:uiPriority w:val="99"/>
    <w:semiHidden/>
    <w:unhideWhenUsed/>
    <w:rsid w:val="006A60DA"/>
    <w:rPr>
      <w:sz w:val="20"/>
    </w:rPr>
  </w:style>
  <w:style w:type="character" w:customStyle="1" w:styleId="TextocomentarioCar">
    <w:name w:val="Texto comentario Car"/>
    <w:basedOn w:val="Fuentedeprrafopredeter"/>
    <w:link w:val="Textocomentario"/>
    <w:uiPriority w:val="99"/>
    <w:semiHidden/>
    <w:rsid w:val="006A60DA"/>
    <w:rPr>
      <w:rFonts w:ascii="Tahoma" w:hAnsi="Tahoma"/>
      <w:lang w:eastAsia="es-ES"/>
    </w:rPr>
  </w:style>
  <w:style w:type="paragraph" w:styleId="Asuntodelcomentario">
    <w:name w:val="annotation subject"/>
    <w:basedOn w:val="Textocomentario"/>
    <w:next w:val="Textocomentario"/>
    <w:link w:val="AsuntodelcomentarioCar"/>
    <w:uiPriority w:val="99"/>
    <w:semiHidden/>
    <w:unhideWhenUsed/>
    <w:rsid w:val="006A60DA"/>
    <w:rPr>
      <w:b/>
      <w:bCs/>
    </w:rPr>
  </w:style>
  <w:style w:type="character" w:customStyle="1" w:styleId="AsuntodelcomentarioCar">
    <w:name w:val="Asunto del comentario Car"/>
    <w:basedOn w:val="TextocomentarioCar"/>
    <w:link w:val="Asuntodelcomentario"/>
    <w:uiPriority w:val="99"/>
    <w:semiHidden/>
    <w:rsid w:val="006A60DA"/>
    <w:rPr>
      <w:rFonts w:ascii="Tahoma" w:hAnsi="Tahoma"/>
      <w:b/>
      <w:bCs/>
      <w:lang w:eastAsia="es-ES"/>
    </w:rPr>
  </w:style>
  <w:style w:type="paragraph" w:customStyle="1" w:styleId="Default">
    <w:name w:val="Default"/>
    <w:rsid w:val="00A03122"/>
    <w:pPr>
      <w:autoSpaceDE w:val="0"/>
      <w:autoSpaceDN w:val="0"/>
      <w:adjustRightInd w:val="0"/>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4999">
      <w:bodyDiv w:val="1"/>
      <w:marLeft w:val="0"/>
      <w:marRight w:val="0"/>
      <w:marTop w:val="0"/>
      <w:marBottom w:val="0"/>
      <w:divBdr>
        <w:top w:val="none" w:sz="0" w:space="0" w:color="auto"/>
        <w:left w:val="none" w:sz="0" w:space="0" w:color="auto"/>
        <w:bottom w:val="none" w:sz="0" w:space="0" w:color="auto"/>
        <w:right w:val="none" w:sz="0" w:space="0" w:color="auto"/>
      </w:divBdr>
    </w:div>
    <w:div w:id="534851066">
      <w:bodyDiv w:val="1"/>
      <w:marLeft w:val="0"/>
      <w:marRight w:val="0"/>
      <w:marTop w:val="0"/>
      <w:marBottom w:val="0"/>
      <w:divBdr>
        <w:top w:val="none" w:sz="0" w:space="0" w:color="auto"/>
        <w:left w:val="none" w:sz="0" w:space="0" w:color="auto"/>
        <w:bottom w:val="none" w:sz="0" w:space="0" w:color="auto"/>
        <w:right w:val="none" w:sz="0" w:space="0" w:color="auto"/>
      </w:divBdr>
    </w:div>
    <w:div w:id="738942457">
      <w:bodyDiv w:val="1"/>
      <w:marLeft w:val="0"/>
      <w:marRight w:val="0"/>
      <w:marTop w:val="0"/>
      <w:marBottom w:val="0"/>
      <w:divBdr>
        <w:top w:val="none" w:sz="0" w:space="0" w:color="auto"/>
        <w:left w:val="none" w:sz="0" w:space="0" w:color="auto"/>
        <w:bottom w:val="none" w:sz="0" w:space="0" w:color="auto"/>
        <w:right w:val="none" w:sz="0" w:space="0" w:color="auto"/>
      </w:divBdr>
    </w:div>
    <w:div w:id="944462527">
      <w:bodyDiv w:val="1"/>
      <w:marLeft w:val="0"/>
      <w:marRight w:val="0"/>
      <w:marTop w:val="0"/>
      <w:marBottom w:val="0"/>
      <w:divBdr>
        <w:top w:val="none" w:sz="0" w:space="0" w:color="auto"/>
        <w:left w:val="none" w:sz="0" w:space="0" w:color="auto"/>
        <w:bottom w:val="none" w:sz="0" w:space="0" w:color="auto"/>
        <w:right w:val="none" w:sz="0" w:space="0" w:color="auto"/>
      </w:divBdr>
    </w:div>
    <w:div w:id="1265308514">
      <w:bodyDiv w:val="1"/>
      <w:marLeft w:val="0"/>
      <w:marRight w:val="0"/>
      <w:marTop w:val="0"/>
      <w:marBottom w:val="0"/>
      <w:divBdr>
        <w:top w:val="none" w:sz="0" w:space="0" w:color="auto"/>
        <w:left w:val="none" w:sz="0" w:space="0" w:color="auto"/>
        <w:bottom w:val="none" w:sz="0" w:space="0" w:color="auto"/>
        <w:right w:val="none" w:sz="0" w:space="0" w:color="auto"/>
      </w:divBdr>
    </w:div>
    <w:div w:id="1645890958">
      <w:bodyDiv w:val="1"/>
      <w:marLeft w:val="0"/>
      <w:marRight w:val="0"/>
      <w:marTop w:val="0"/>
      <w:marBottom w:val="0"/>
      <w:divBdr>
        <w:top w:val="none" w:sz="0" w:space="0" w:color="auto"/>
        <w:left w:val="none" w:sz="0" w:space="0" w:color="auto"/>
        <w:bottom w:val="none" w:sz="0" w:space="0" w:color="auto"/>
        <w:right w:val="none" w:sz="0" w:space="0" w:color="auto"/>
      </w:divBdr>
    </w:div>
    <w:div w:id="1847940350">
      <w:bodyDiv w:val="1"/>
      <w:marLeft w:val="0"/>
      <w:marRight w:val="0"/>
      <w:marTop w:val="0"/>
      <w:marBottom w:val="0"/>
      <w:divBdr>
        <w:top w:val="none" w:sz="0" w:space="0" w:color="auto"/>
        <w:left w:val="none" w:sz="0" w:space="0" w:color="auto"/>
        <w:bottom w:val="none" w:sz="0" w:space="0" w:color="auto"/>
        <w:right w:val="none" w:sz="0" w:space="0" w:color="auto"/>
      </w:divBdr>
    </w:div>
    <w:div w:id="1906068554">
      <w:bodyDiv w:val="1"/>
      <w:marLeft w:val="0"/>
      <w:marRight w:val="0"/>
      <w:marTop w:val="0"/>
      <w:marBottom w:val="0"/>
      <w:divBdr>
        <w:top w:val="none" w:sz="0" w:space="0" w:color="auto"/>
        <w:left w:val="none" w:sz="0" w:space="0" w:color="auto"/>
        <w:bottom w:val="none" w:sz="0" w:space="0" w:color="auto"/>
        <w:right w:val="none" w:sz="0" w:space="0" w:color="auto"/>
      </w:divBdr>
    </w:div>
    <w:div w:id="1948460757">
      <w:bodyDiv w:val="1"/>
      <w:marLeft w:val="0"/>
      <w:marRight w:val="0"/>
      <w:marTop w:val="0"/>
      <w:marBottom w:val="0"/>
      <w:divBdr>
        <w:top w:val="none" w:sz="0" w:space="0" w:color="auto"/>
        <w:left w:val="none" w:sz="0" w:space="0" w:color="auto"/>
        <w:bottom w:val="none" w:sz="0" w:space="0" w:color="auto"/>
        <w:right w:val="none" w:sz="0" w:space="0" w:color="auto"/>
      </w:divBdr>
    </w:div>
    <w:div w:id="2050064293">
      <w:bodyDiv w:val="1"/>
      <w:marLeft w:val="0"/>
      <w:marRight w:val="0"/>
      <w:marTop w:val="0"/>
      <w:marBottom w:val="0"/>
      <w:divBdr>
        <w:top w:val="none" w:sz="0" w:space="0" w:color="auto"/>
        <w:left w:val="none" w:sz="0" w:space="0" w:color="auto"/>
        <w:bottom w:val="none" w:sz="0" w:space="0" w:color="auto"/>
        <w:right w:val="none" w:sz="0" w:space="0" w:color="auto"/>
      </w:divBdr>
      <w:divsChild>
        <w:div w:id="1026835186">
          <w:marLeft w:val="0"/>
          <w:marRight w:val="0"/>
          <w:marTop w:val="0"/>
          <w:marBottom w:val="0"/>
          <w:divBdr>
            <w:top w:val="none" w:sz="0" w:space="0" w:color="auto"/>
            <w:left w:val="none" w:sz="0" w:space="0" w:color="auto"/>
            <w:bottom w:val="none" w:sz="0" w:space="0" w:color="auto"/>
            <w:right w:val="none" w:sz="0" w:space="0" w:color="auto"/>
          </w:divBdr>
        </w:div>
        <w:div w:id="1328704984">
          <w:marLeft w:val="0"/>
          <w:marRight w:val="0"/>
          <w:marTop w:val="0"/>
          <w:marBottom w:val="0"/>
          <w:divBdr>
            <w:top w:val="none" w:sz="0" w:space="0" w:color="auto"/>
            <w:left w:val="none" w:sz="0" w:space="0" w:color="auto"/>
            <w:bottom w:val="none" w:sz="0" w:space="0" w:color="auto"/>
            <w:right w:val="none" w:sz="0" w:space="0" w:color="auto"/>
          </w:divBdr>
        </w:div>
        <w:div w:id="593319283">
          <w:marLeft w:val="0"/>
          <w:marRight w:val="0"/>
          <w:marTop w:val="0"/>
          <w:marBottom w:val="0"/>
          <w:divBdr>
            <w:top w:val="none" w:sz="0" w:space="0" w:color="auto"/>
            <w:left w:val="none" w:sz="0" w:space="0" w:color="auto"/>
            <w:bottom w:val="none" w:sz="0" w:space="0" w:color="auto"/>
            <w:right w:val="none" w:sz="0" w:space="0" w:color="auto"/>
          </w:divBdr>
        </w:div>
        <w:div w:id="1331518907">
          <w:marLeft w:val="0"/>
          <w:marRight w:val="0"/>
          <w:marTop w:val="0"/>
          <w:marBottom w:val="0"/>
          <w:divBdr>
            <w:top w:val="none" w:sz="0" w:space="0" w:color="auto"/>
            <w:left w:val="none" w:sz="0" w:space="0" w:color="auto"/>
            <w:bottom w:val="none" w:sz="0" w:space="0" w:color="auto"/>
            <w:right w:val="none" w:sz="0" w:space="0" w:color="auto"/>
          </w:divBdr>
        </w:div>
        <w:div w:id="1894585382">
          <w:marLeft w:val="0"/>
          <w:marRight w:val="0"/>
          <w:marTop w:val="0"/>
          <w:marBottom w:val="0"/>
          <w:divBdr>
            <w:top w:val="none" w:sz="0" w:space="0" w:color="auto"/>
            <w:left w:val="none" w:sz="0" w:space="0" w:color="auto"/>
            <w:bottom w:val="none" w:sz="0" w:space="0" w:color="auto"/>
            <w:right w:val="none" w:sz="0" w:space="0" w:color="auto"/>
          </w:divBdr>
        </w:div>
        <w:div w:id="1973175291">
          <w:marLeft w:val="0"/>
          <w:marRight w:val="0"/>
          <w:marTop w:val="0"/>
          <w:marBottom w:val="0"/>
          <w:divBdr>
            <w:top w:val="none" w:sz="0" w:space="0" w:color="auto"/>
            <w:left w:val="none" w:sz="0" w:space="0" w:color="auto"/>
            <w:bottom w:val="none" w:sz="0" w:space="0" w:color="auto"/>
            <w:right w:val="none" w:sz="0" w:space="0" w:color="auto"/>
          </w:divBdr>
        </w:div>
        <w:div w:id="78140261">
          <w:marLeft w:val="0"/>
          <w:marRight w:val="0"/>
          <w:marTop w:val="0"/>
          <w:marBottom w:val="0"/>
          <w:divBdr>
            <w:top w:val="none" w:sz="0" w:space="0" w:color="auto"/>
            <w:left w:val="none" w:sz="0" w:space="0" w:color="auto"/>
            <w:bottom w:val="none" w:sz="0" w:space="0" w:color="auto"/>
            <w:right w:val="none" w:sz="0" w:space="0" w:color="auto"/>
          </w:divBdr>
        </w:div>
      </w:divsChild>
    </w:div>
    <w:div w:id="212522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servicios@subrednorte.gov.co" TargetMode="Externa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dirambulatorios@subrednorte.gov.c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poyoambulatorio3@subrednorte.gov.c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630E8-F8C9-44A0-95BC-75E338B4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~wd09.tmp</Template>
  <TotalTime>113</TotalTime>
  <Pages>7</Pages>
  <Words>931</Words>
  <Characters>5122</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NOMBRE</vt:lpstr>
    </vt:vector>
  </TitlesOfParts>
  <Company>Monica</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NOMBRE</dc:title>
  <dc:creator>Familia Gonzalez</dc:creator>
  <cp:lastModifiedBy>Direccion Ambulatorios USS Fray Bartolome</cp:lastModifiedBy>
  <cp:revision>28</cp:revision>
  <cp:lastPrinted>2023-06-20T19:20:00Z</cp:lastPrinted>
  <dcterms:created xsi:type="dcterms:W3CDTF">2025-09-29T14:17:00Z</dcterms:created>
  <dcterms:modified xsi:type="dcterms:W3CDTF">2025-09-29T16:11:00Z</dcterms:modified>
</cp:coreProperties>
</file>